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pPr>
      <w:bookmarkStart w:id="0" w:name="__DdeLink__132_548719313"/>
      <w:r>
        <w:rPr>
          <w:color w:val="000080"/>
          <w:b/>
          <w:bCs/>
        </w:rPr>
        <w:t>Может ли муниципальное образование передать МуПу или МУ недвижимое имущество в аренду, в безвозмездное пользование, а не на праве хозяйственного ведения?</w:t>
      </w:r>
    </w:p>
    <w:p>
      <w:pPr>
        <w:pStyle w:val="style28"/>
      </w:pPr>
      <w:r>
        <w:rPr/>
        <w:t xml:space="preserve">Ответ: </w:t>
      </w:r>
    </w:p>
    <w:p>
      <w:pPr>
        <w:pStyle w:val="style28"/>
      </w:pPr>
      <w:r>
        <w:rPr/>
        <w:t>Согласно ст. 2 ФЗ от 14.11.2002 г. № 161-ФЗ «О государственных и муниципальных унитарных предприятиях» (ред. от 02.08.2010 г.) 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pPr>
        <w:pStyle w:val="style28"/>
      </w:pPr>
      <w:r>
        <w:rPr/>
        <w:t>В соответствии со ст. 9.1 ФЗ от 12.01.1996 № 7-ФЗ «О некоммерческих организациях» (ред. от 04.06.2011г.) типами государственных, муниципальных учреждений признаются автономные, бюджетные и казенные. Все они наделяются правом оперативного управления на закрепленное за ними имущество.</w:t>
      </w:r>
    </w:p>
    <w:p>
      <w:pPr>
        <w:pStyle w:val="style28"/>
      </w:pPr>
      <w:r>
        <w:rPr/>
        <w:t xml:space="preserve">Таким образом, в законе четко указано, что МУП и МУ должны создаваться на базе недвижимого имущества, закрепленного за ними на праве хозяйственного ведения или правом оперативного управления соответственно. </w:t>
      </w:r>
    </w:p>
    <w:p>
      <w:pPr>
        <w:pStyle w:val="style28"/>
      </w:pPr>
      <w:r>
        <w:rPr/>
        <w:t>Кроме того в постоянное (бессрочное) пользование земельные участки могут быть предоставлены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(ст. 20 ЗК РФ).</w:t>
      </w:r>
    </w:p>
    <w:p>
      <w:pPr>
        <w:pStyle w:val="style28"/>
        <w:spacing w:after="120" w:before="0"/>
      </w:pPr>
      <w:bookmarkStart w:id="1" w:name="__DdeLink__132_548719313"/>
      <w:bookmarkEnd w:id="1"/>
      <w:r>
        <w:rPr/>
        <w:t>Во всех остальных случаях действует положение ст. 17.1. ФЗ от 26.07.2006 № 135-ФЗ «О защите конкуренции» (ред. от 01.07.2011г.)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sectPr>
      <w:formProt w:val="false"/>
      <w:pgSz w:h="16838" w:w="11906"/>
      <w:docGrid w:charSpace="0" w:linePitch="240" w:type="default"/>
      <w:textDirection w:val="lrTb"/>
      <w:pgNumType w:fmt="decimal"/>
      <w:type w:val="nextPage"/>
      <w:pgMar w:bottom="1440" w:left="1134" w:right="85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both"/>
      <w:widowControl w:val="false"/>
      <w:ind w:firstLine="720" w:left="0" w:right="0"/>
      <w:tabs>
        <w:tab w:leader="none" w:pos="720" w:val="left"/>
      </w:tabs>
      <w:suppressAutoHyphens w:val="true"/>
      <w:spacing w:after="0" w:before="0" w:line="100" w:lineRule="atLeast"/>
    </w:pPr>
    <w:rPr>
      <w:color w:val="auto"/>
      <w:sz w:val="24"/>
      <w:szCs w:val="24"/>
      <w:rFonts w:ascii="Arial" w:cs="Arial" w:eastAsia="Droid Sans Fallback" w:hAnsi="Arial"/>
      <w:lang w:bidi="hi-IN" w:eastAsia="zh-CN" w:val="ru-RU"/>
    </w:rPr>
  </w:style>
  <w:style w:styleId="style1" w:type="paragraph">
    <w:name w:val="Заголовок 1"/>
    <w:basedOn w:val="style0"/>
    <w:next w:val="style28"/>
    <w:pPr>
      <w:jc w:val="center"/>
      <w:ind w:hanging="0" w:left="0" w:right="0"/>
      <w:spacing w:after="108" w:before="108"/>
    </w:pPr>
    <w:rPr>
      <w:color w:val="000080"/>
      <w:b/>
      <w:bCs/>
    </w:rPr>
  </w:style>
  <w:style w:styleId="style2" w:type="paragraph">
    <w:name w:val="Заголовок 2"/>
    <w:basedOn w:val="style1"/>
    <w:next w:val="style28"/>
    <w:pPr>
      <w:outlineLvl w:val="1"/>
      <w:numPr>
        <w:ilvl w:val="1"/>
        <w:numId w:val="1"/>
      </w:numPr>
    </w:pPr>
    <w:rPr/>
  </w:style>
  <w:style w:styleId="style3" w:type="paragraph">
    <w:name w:val="Заголовок 3"/>
    <w:basedOn w:val="style2"/>
    <w:next w:val="style28"/>
    <w:pPr>
      <w:outlineLvl w:val="2"/>
      <w:numPr>
        <w:ilvl w:val="2"/>
        <w:numId w:val="1"/>
      </w:numPr>
    </w:pPr>
    <w:rPr/>
  </w:style>
  <w:style w:styleId="style4" w:type="paragraph">
    <w:name w:val="Заголовок 4"/>
    <w:basedOn w:val="style3"/>
    <w:next w:val="style28"/>
    <w:pPr>
      <w:outlineLvl w:val="3"/>
      <w:numPr>
        <w:ilvl w:val="3"/>
        <w:numId w:val="1"/>
      </w:numPr>
    </w:pPr>
    <w:rPr/>
  </w:style>
  <w:style w:styleId="style15" w:type="character">
    <w:name w:val="Default Paragraph Font"/>
    <w:next w:val="style15"/>
    <w:rPr/>
  </w:style>
  <w:style w:styleId="style16" w:type="character">
    <w:name w:val="Цветовое выделение"/>
    <w:next w:val="style16"/>
    <w:rPr>
      <w:color w:val="000080"/>
      <w:sz w:val="22"/>
      <w:b/>
      <w:szCs w:val="22"/>
      <w:bCs/>
    </w:rPr>
  </w:style>
  <w:style w:styleId="style17" w:type="character">
    <w:name w:val="Гипертекстовая ссылка"/>
    <w:basedOn w:val="style16"/>
    <w:next w:val="style17"/>
    <w:rPr>
      <w:color w:val="008000"/>
      <w:u w:val="single"/>
    </w:rPr>
  </w:style>
  <w:style w:styleId="style18" w:type="character">
    <w:name w:val="Заголовок 1 Знак"/>
    <w:basedOn w:val="style15"/>
    <w:next w:val="style18"/>
    <w:rPr>
      <w:sz w:val="32"/>
      <w:b/>
      <w:szCs w:val="32"/>
      <w:bCs/>
      <w:rFonts w:ascii="Cambria" w:cs="" w:hAnsi="Cambria"/>
    </w:rPr>
  </w:style>
  <w:style w:styleId="style19" w:type="character">
    <w:name w:val="Заголовок 2 Знак"/>
    <w:basedOn w:val="style15"/>
    <w:next w:val="style19"/>
    <w:rPr>
      <w:sz w:val="28"/>
      <w:i/>
      <w:b/>
      <w:szCs w:val="28"/>
      <w:iCs/>
      <w:bCs/>
      <w:rFonts w:ascii="Cambria" w:cs="" w:hAnsi="Cambria"/>
    </w:rPr>
  </w:style>
  <w:style w:styleId="style20" w:type="character">
    <w:name w:val="Заголовок 3 Знак"/>
    <w:basedOn w:val="style15"/>
    <w:next w:val="style20"/>
    <w:rPr>
      <w:sz w:val="26"/>
      <w:b/>
      <w:szCs w:val="26"/>
      <w:bCs/>
      <w:rFonts w:ascii="Cambria" w:cs="" w:hAnsi="Cambria"/>
    </w:rPr>
  </w:style>
  <w:style w:styleId="style21" w:type="character">
    <w:name w:val="Заголовок 4 Знак"/>
    <w:basedOn w:val="style15"/>
    <w:next w:val="style21"/>
    <w:rPr>
      <w:sz w:val="28"/>
      <w:b/>
      <w:szCs w:val="28"/>
      <w:bCs/>
    </w:rPr>
  </w:style>
  <w:style w:styleId="style22" w:type="character">
    <w:name w:val="Найденные слова"/>
    <w:basedOn w:val="style16"/>
    <w:next w:val="style22"/>
    <w:rPr/>
  </w:style>
  <w:style w:styleId="style23" w:type="character">
    <w:name w:val="Не вступил в силу"/>
    <w:basedOn w:val="style16"/>
    <w:next w:val="style23"/>
    <w:rPr>
      <w:color w:val="008080"/>
    </w:rPr>
  </w:style>
  <w:style w:styleId="style24" w:type="character">
    <w:name w:val="Опечатки"/>
    <w:next w:val="style24"/>
    <w:rPr>
      <w:color w:val="FF0000"/>
      <w:sz w:val="22"/>
      <w:szCs w:val="22"/>
    </w:rPr>
  </w:style>
  <w:style w:styleId="style25" w:type="character">
    <w:name w:val="Продолжение ссылки"/>
    <w:basedOn w:val="style17"/>
    <w:next w:val="style25"/>
    <w:rPr/>
  </w:style>
  <w:style w:styleId="style26" w:type="character">
    <w:name w:val="Утратил силу"/>
    <w:basedOn w:val="style16"/>
    <w:next w:val="style26"/>
    <w:rPr>
      <w:color w:val="808000"/>
      <w:strike/>
    </w:rPr>
  </w:style>
  <w:style w:styleId="style27" w:type="paragraph">
    <w:name w:val="Заголовок"/>
    <w:basedOn w:val="style32"/>
    <w:next w:val="style28"/>
    <w:pPr>
      <w:keepNext/>
      <w:spacing w:after="120" w:before="240"/>
    </w:pPr>
    <w:rPr>
      <w:color w:val="C0C0C0"/>
      <w:sz w:val="28"/>
      <w:b/>
      <w:szCs w:val="28"/>
      <w:bCs/>
      <w:rFonts w:ascii="Arial" w:cs="Lohit Hindi" w:eastAsia="Droid Sans Fallback" w:hAnsi="Arial"/>
    </w:rPr>
  </w:style>
  <w:style w:styleId="style28" w:type="paragraph">
    <w:name w:val="Основной текст"/>
    <w:basedOn w:val="style0"/>
    <w:next w:val="style28"/>
    <w:pPr>
      <w:spacing w:after="120" w:before="0"/>
    </w:pPr>
    <w:rPr/>
  </w:style>
  <w:style w:styleId="style29" w:type="paragraph">
    <w:name w:val="Список"/>
    <w:basedOn w:val="style28"/>
    <w:next w:val="style29"/>
    <w:pPr/>
    <w:rPr>
      <w:rFonts w:cs="Lohit Hindi"/>
    </w:rPr>
  </w:style>
  <w:style w:styleId="style30" w:type="paragraph">
    <w:name w:val="Название"/>
    <w:basedOn w:val="style0"/>
    <w:next w:val="style30"/>
    <w:pPr>
      <w:suppressLineNumbers/>
      <w:spacing w:after="120" w:before="120"/>
    </w:pPr>
    <w:rPr>
      <w:sz w:val="24"/>
      <w:i/>
      <w:szCs w:val="24"/>
      <w:iCs/>
      <w:rFonts w:cs="Lohit Hindi"/>
    </w:rPr>
  </w:style>
  <w:style w:styleId="style31" w:type="paragraph">
    <w:name w:val="Указатель"/>
    <w:basedOn w:val="style0"/>
    <w:next w:val="style31"/>
    <w:pPr>
      <w:suppressLineNumbers/>
    </w:pPr>
    <w:rPr>
      <w:rFonts w:cs="Lohit Hindi"/>
    </w:rPr>
  </w:style>
  <w:style w:styleId="style32" w:type="paragraph">
    <w:name w:val="Основное меню"/>
    <w:basedOn w:val="style0"/>
    <w:next w:val="style32"/>
    <w:pPr/>
    <w:rPr>
      <w:sz w:val="24"/>
      <w:szCs w:val="24"/>
      <w:rFonts w:ascii="Verdana" w:cs="Verdana" w:hAnsi="Verdana"/>
    </w:rPr>
  </w:style>
  <w:style w:styleId="style33" w:type="paragraph">
    <w:name w:val="Заголовок статьи"/>
    <w:basedOn w:val="style0"/>
    <w:next w:val="style33"/>
    <w:pPr>
      <w:ind w:hanging="892" w:left="1612" w:right="0"/>
    </w:pPr>
    <w:rPr/>
  </w:style>
  <w:style w:styleId="style34" w:type="paragraph">
    <w:name w:val="Интерактивный заголовок"/>
    <w:basedOn w:val="style27"/>
    <w:next w:val="style34"/>
    <w:pPr/>
    <w:rPr>
      <w:u w:val="single"/>
    </w:rPr>
  </w:style>
  <w:style w:styleId="style35" w:type="paragraph">
    <w:name w:val="Интерфейс"/>
    <w:basedOn w:val="style0"/>
    <w:next w:val="style35"/>
    <w:pPr/>
    <w:rPr>
      <w:color w:val="ECE9D8"/>
    </w:rPr>
  </w:style>
  <w:style w:styleId="style36" w:type="paragraph">
    <w:name w:val="Комментарий"/>
    <w:basedOn w:val="style0"/>
    <w:next w:val="style36"/>
    <w:pPr>
      <w:ind w:hanging="0" w:left="170" w:right="0"/>
    </w:pPr>
    <w:rPr>
      <w:color w:val="800080"/>
      <w:i/>
      <w:iCs/>
    </w:rPr>
  </w:style>
  <w:style w:styleId="style37" w:type="paragraph">
    <w:name w:val="Информация о версии"/>
    <w:basedOn w:val="style36"/>
    <w:next w:val="style37"/>
    <w:pPr/>
    <w:rPr>
      <w:color w:val="000080"/>
    </w:rPr>
  </w:style>
  <w:style w:styleId="style38" w:type="paragraph">
    <w:name w:val="Текст (лев. подпись)"/>
    <w:basedOn w:val="style0"/>
    <w:next w:val="style38"/>
    <w:pPr>
      <w:jc w:val="left"/>
      <w:ind w:hanging="0" w:left="0" w:right="0"/>
    </w:pPr>
    <w:rPr/>
  </w:style>
  <w:style w:styleId="style39" w:type="paragraph">
    <w:name w:val="Колонтитул (левый)"/>
    <w:basedOn w:val="style38"/>
    <w:next w:val="style39"/>
    <w:pPr/>
    <w:rPr>
      <w:sz w:val="16"/>
      <w:szCs w:val="16"/>
    </w:rPr>
  </w:style>
  <w:style w:styleId="style40" w:type="paragraph">
    <w:name w:val="Текст (прав. подпись)"/>
    <w:basedOn w:val="style0"/>
    <w:next w:val="style40"/>
    <w:pPr>
      <w:jc w:val="right"/>
      <w:ind w:hanging="0" w:left="0" w:right="0"/>
    </w:pPr>
    <w:rPr/>
  </w:style>
  <w:style w:styleId="style41" w:type="paragraph">
    <w:name w:val="Колонтитул (правый)"/>
    <w:basedOn w:val="style40"/>
    <w:next w:val="style41"/>
    <w:pPr/>
    <w:rPr>
      <w:sz w:val="16"/>
      <w:szCs w:val="16"/>
    </w:rPr>
  </w:style>
  <w:style w:styleId="style42" w:type="paragraph">
    <w:name w:val="Комментарий пользователя"/>
    <w:basedOn w:val="style36"/>
    <w:next w:val="style42"/>
    <w:pPr>
      <w:jc w:val="left"/>
    </w:pPr>
    <w:rPr>
      <w:color w:val="000080"/>
    </w:rPr>
  </w:style>
  <w:style w:styleId="style43" w:type="paragraph">
    <w:name w:val="Моноширинный"/>
    <w:basedOn w:val="style0"/>
    <w:next w:val="style43"/>
    <w:pPr>
      <w:ind w:hanging="0" w:left="0" w:right="0"/>
    </w:pPr>
    <w:rPr>
      <w:rFonts w:ascii="Courier New" w:cs="Courier New" w:hAnsi="Courier New"/>
    </w:rPr>
  </w:style>
  <w:style w:styleId="style44" w:type="paragraph">
    <w:name w:val="Нормальный (таблица)"/>
    <w:basedOn w:val="style0"/>
    <w:next w:val="style44"/>
    <w:pPr>
      <w:ind w:hanging="0" w:left="0" w:right="0"/>
    </w:pPr>
    <w:rPr/>
  </w:style>
  <w:style w:styleId="style45" w:type="paragraph">
    <w:name w:val="Объект"/>
    <w:basedOn w:val="style0"/>
    <w:next w:val="style45"/>
    <w:pPr/>
    <w:rPr>
      <w:rFonts w:ascii="Times New Roman" w:cs="Times New Roman" w:hAnsi="Times New Roman"/>
    </w:rPr>
  </w:style>
  <w:style w:styleId="style46" w:type="paragraph">
    <w:name w:val="Таблицы (моноширинный)"/>
    <w:basedOn w:val="style0"/>
    <w:next w:val="style46"/>
    <w:pPr>
      <w:ind w:hanging="0" w:left="0" w:right="0"/>
    </w:pPr>
    <w:rPr>
      <w:rFonts w:ascii="Courier New" w:cs="Courier New" w:hAnsi="Courier New"/>
    </w:rPr>
  </w:style>
  <w:style w:styleId="style47" w:type="paragraph">
    <w:name w:val="Оглавление"/>
    <w:basedOn w:val="style46"/>
    <w:next w:val="style47"/>
    <w:pPr>
      <w:ind w:hanging="0" w:left="140" w:right="0"/>
    </w:pPr>
    <w:rPr/>
  </w:style>
  <w:style w:styleId="style48" w:type="paragraph">
    <w:name w:val="Переменная часть"/>
    <w:basedOn w:val="style32"/>
    <w:next w:val="style48"/>
    <w:pPr/>
    <w:rPr>
      <w:sz w:val="20"/>
      <w:szCs w:val="20"/>
    </w:rPr>
  </w:style>
  <w:style w:styleId="style49" w:type="paragraph">
    <w:name w:val="Постоянная часть"/>
    <w:basedOn w:val="style32"/>
    <w:next w:val="style49"/>
    <w:pPr/>
    <w:rPr>
      <w:sz w:val="22"/>
      <w:szCs w:val="22"/>
    </w:rPr>
  </w:style>
  <w:style w:styleId="style50" w:type="paragraph">
    <w:name w:val="Прижатый влево"/>
    <w:basedOn w:val="style0"/>
    <w:next w:val="style50"/>
    <w:pPr>
      <w:jc w:val="left"/>
      <w:ind w:hanging="0" w:left="0" w:right="0"/>
    </w:pPr>
    <w:rPr/>
  </w:style>
  <w:style w:styleId="style51" w:type="paragraph">
    <w:name w:val="Словарная статья"/>
    <w:basedOn w:val="style0"/>
    <w:next w:val="style51"/>
    <w:pPr>
      <w:ind w:hanging="0" w:left="0" w:right="118"/>
    </w:pPr>
    <w:rPr/>
  </w:style>
  <w:style w:styleId="style52" w:type="paragraph">
    <w:name w:val="Текст (справка)"/>
    <w:basedOn w:val="style0"/>
    <w:next w:val="style52"/>
    <w:pPr>
      <w:jc w:val="left"/>
      <w:ind w:hanging="0" w:left="170" w:right="170"/>
    </w:pPr>
    <w:rPr/>
  </w:style>
  <w:style w:styleId="style53" w:type="paragraph">
    <w:name w:val="Текст в таблице"/>
    <w:basedOn w:val="style44"/>
    <w:next w:val="style53"/>
    <w:pPr>
      <w:ind w:firstLine="500" w:left="0" w:right="0"/>
    </w:pPr>
    <w:rPr/>
  </w:style>
  <w:style w:styleId="style54" w:type="paragraph">
    <w:name w:val="Технический комментарий"/>
    <w:basedOn w:val="style0"/>
    <w:next w:val="style54"/>
    <w:pPr>
      <w:jc w:val="left"/>
      <w:ind w:hanging="0" w:left="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2009-10-01T11:53:00.00Z</dcterms:created>
  <dc:creator>НПП "Гарант-Сервис"</dc:creator>
  <dc:description>Документ экспортирован из системы ГАРАНТ</dc:description>
  <cp:lastModifiedBy>ЛУИЗА</cp:lastModifiedBy>
  <dcterms:modified xsi:type="dcterms:W3CDTF">2009-10-01T11:53:00.00Z</dcterms:modified>
  <cp:revision>2</cp:revision>
</cp:coreProperties>
</file>