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D8" w:rsidRDefault="000C2ED8" w:rsidP="000C2ED8">
      <w:r>
        <w:t>приложение 1</w:t>
      </w:r>
      <w:bookmarkStart w:id="0" w:name="_GoBack"/>
      <w:bookmarkEnd w:id="0"/>
    </w:p>
    <w:p w:rsidR="000C2ED8" w:rsidRDefault="000C2ED8" w:rsidP="000C2ED8">
      <w:r>
        <w:t>1.</w:t>
      </w:r>
      <w:r>
        <w:tab/>
        <w:t xml:space="preserve">Как изменился инвестиционный климат в Республике Татарстан за </w:t>
      </w:r>
      <w:proofErr w:type="gramStart"/>
      <w:r>
        <w:t>последние</w:t>
      </w:r>
      <w:proofErr w:type="gramEnd"/>
      <w:r>
        <w:t xml:space="preserve"> 12-18 месяцев?</w:t>
      </w:r>
    </w:p>
    <w:p w:rsidR="000C2ED8" w:rsidRDefault="000C2ED8" w:rsidP="000C2ED8">
      <w:r>
        <w:t>•</w:t>
      </w:r>
      <w:r>
        <w:tab/>
        <w:t>состояние инфраструктуры;</w:t>
      </w:r>
    </w:p>
    <w:p w:rsidR="000C2ED8" w:rsidRDefault="000C2ED8" w:rsidP="000C2ED8">
      <w:r>
        <w:t>•</w:t>
      </w:r>
      <w:r>
        <w:tab/>
        <w:t>рынок рабочей силы;</w:t>
      </w:r>
    </w:p>
    <w:p w:rsidR="000C2ED8" w:rsidRDefault="000C2ED8" w:rsidP="000C2ED8">
      <w:r>
        <w:t>•</w:t>
      </w:r>
      <w:r>
        <w:tab/>
        <w:t>размер регионального рынка (промышленные и частные потребители);</w:t>
      </w:r>
    </w:p>
    <w:p w:rsidR="000C2ED8" w:rsidRDefault="000C2ED8" w:rsidP="000C2ED8">
      <w:r>
        <w:t>•</w:t>
      </w:r>
      <w:r>
        <w:tab/>
        <w:t>наличие особых экономических зон и иных зон, стимулирующих новые инвестиции;</w:t>
      </w:r>
    </w:p>
    <w:p w:rsidR="000C2ED8" w:rsidRDefault="000C2ED8" w:rsidP="000C2ED8">
      <w:r>
        <w:t>•</w:t>
      </w:r>
      <w:r>
        <w:tab/>
        <w:t>административные барьеры или их отсутствие, в том числе степень сложности экспортно-импортных операций и использования иностранной рабочей силы;</w:t>
      </w:r>
    </w:p>
    <w:p w:rsidR="000C2ED8" w:rsidRDefault="000C2ED8" w:rsidP="000C2ED8">
      <w:r>
        <w:t>•</w:t>
      </w:r>
      <w:r>
        <w:tab/>
        <w:t>наличие региональной политики по привлечению инвесторов;</w:t>
      </w:r>
    </w:p>
    <w:p w:rsidR="000C2ED8" w:rsidRDefault="000C2ED8" w:rsidP="000C2ED8">
      <w:r>
        <w:t>•</w:t>
      </w:r>
      <w:r>
        <w:tab/>
        <w:t>налоговые и неналоговые меры государственной поддержки новых инвесторов;</w:t>
      </w:r>
    </w:p>
    <w:p w:rsidR="000C2ED8" w:rsidRDefault="000C2ED8" w:rsidP="000C2ED8">
      <w:r>
        <w:t>•</w:t>
      </w:r>
      <w:r>
        <w:tab/>
        <w:t>иные важные аспекты инвестиционного климата.</w:t>
      </w:r>
    </w:p>
    <w:p w:rsidR="000C2ED8" w:rsidRDefault="000C2ED8" w:rsidP="000C2ED8">
      <w:r>
        <w:t>2.</w:t>
      </w:r>
      <w:r>
        <w:tab/>
        <w:t>Какие основные меры были предприняты за прошедшее время для привлечения иностранных инвесторов, и какие планируется предпринять далее?</w:t>
      </w:r>
    </w:p>
    <w:p w:rsidR="000C2ED8" w:rsidRDefault="000C2ED8" w:rsidP="000C2ED8">
      <w:r>
        <w:t>3.</w:t>
      </w:r>
      <w:r>
        <w:tab/>
        <w:t xml:space="preserve">Как Вы оцениваете эффективность принятых мер? Какие меры показали себя более (менее) </w:t>
      </w:r>
      <w:proofErr w:type="gramStart"/>
      <w:r>
        <w:t>эффективными</w:t>
      </w:r>
      <w:proofErr w:type="gramEnd"/>
      <w:r>
        <w:t xml:space="preserve"> (низкая/средняя/высокая эффективность)?</w:t>
      </w:r>
    </w:p>
    <w:p w:rsidR="000C2ED8" w:rsidRDefault="000C2ED8" w:rsidP="000C2ED8">
      <w:r>
        <w:t>4.</w:t>
      </w:r>
      <w:r>
        <w:tab/>
        <w:t>Примеры иностранных инвесторов, с которыми успешно сложилось сотрудничество, и что было ключевым фактором выбора ими региона?</w:t>
      </w:r>
    </w:p>
    <w:p w:rsidR="000C2ED8" w:rsidRDefault="000C2ED8" w:rsidP="000C2ED8">
      <w:r>
        <w:t>5.</w:t>
      </w:r>
      <w:r>
        <w:tab/>
        <w:t>Примеры иностранных инвесторов, которые рассматривали Республику Татарстан для инвестирования, но по каким либо причинам выбрали другое место или совсем отказались от проекта. Что явилось причиной отказа?</w:t>
      </w:r>
    </w:p>
    <w:p w:rsidR="000C2ED8" w:rsidRDefault="000C2ED8" w:rsidP="000C2ED8">
      <w:r>
        <w:t>6.</w:t>
      </w:r>
      <w:r>
        <w:tab/>
        <w:t>С какими барьерами и трудностями пришлось столкнуться в процессе реализации мер по повышению инвестиционной привлекательности?</w:t>
      </w:r>
    </w:p>
    <w:p w:rsidR="000C2ED8" w:rsidRDefault="000C2ED8" w:rsidP="000C2ED8">
      <w:r>
        <w:t>7.</w:t>
      </w:r>
      <w:r>
        <w:tab/>
        <w:t>Какой уровень дифференциации мер государственной поддержки новых инвесторов для приоритетных и прочих отраслей?</w:t>
      </w:r>
    </w:p>
    <w:p w:rsidR="000C2ED8" w:rsidRDefault="000C2ED8" w:rsidP="000C2ED8">
      <w:r>
        <w:t>8.</w:t>
      </w:r>
      <w:r>
        <w:tab/>
        <w:t>Каким образом сейчас организована работа по информированию потенциальных иностранных инвесторов о предлагаемых проектах и мерах государственной поддержки?</w:t>
      </w:r>
    </w:p>
    <w:p w:rsidR="000C2ED8" w:rsidRDefault="000C2ED8" w:rsidP="000C2ED8">
      <w:r>
        <w:t>9.</w:t>
      </w:r>
      <w:r>
        <w:tab/>
        <w:t>Насколько прозрачны и понятны для иностранных инвесторов механизмы рассмотрения и одобрения инвестиционных проектов (в рамках которых осуществляется государственное субсидирование процентных ставок/предоставление государственных гарантий)?</w:t>
      </w:r>
    </w:p>
    <w:p w:rsidR="00A2248A" w:rsidRPr="000C2ED8" w:rsidRDefault="000C2ED8" w:rsidP="000C2ED8">
      <w:r>
        <w:t xml:space="preserve">10.Что сейчас, по Вашему </w:t>
      </w:r>
      <w:proofErr w:type="gramStart"/>
      <w:r>
        <w:t>мнению</w:t>
      </w:r>
      <w:proofErr w:type="gramEnd"/>
      <w:r>
        <w:t xml:space="preserve"> сдерживает приток иностранных инвестиций в Республику Татарстан?</w:t>
      </w:r>
    </w:p>
    <w:sectPr w:rsidR="00A2248A" w:rsidRPr="000C2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D8"/>
    <w:rsid w:val="000C2ED8"/>
    <w:rsid w:val="003A3C12"/>
    <w:rsid w:val="004A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2012-05-05T13:07:00Z</dcterms:created>
  <dcterms:modified xsi:type="dcterms:W3CDTF">2012-05-05T13:08:00Z</dcterms:modified>
</cp:coreProperties>
</file>