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70" w:rsidRDefault="006907C4">
      <w:pPr>
        <w:pStyle w:val="120"/>
        <w:keepNext/>
        <w:keepLines/>
        <w:shd w:val="clear" w:color="auto" w:fill="auto"/>
        <w:spacing w:after="315" w:line="260" w:lineRule="exact"/>
        <w:ind w:left="40"/>
      </w:pPr>
      <w:bookmarkStart w:id="0" w:name="bookmark0"/>
      <w:r>
        <w:rPr>
          <w:rStyle w:val="124pt"/>
        </w:rPr>
        <w:t>ПРОТОКОЛ</w:t>
      </w:r>
      <w:bookmarkEnd w:id="0"/>
    </w:p>
    <w:p w:rsidR="00C91B70" w:rsidRDefault="006907C4">
      <w:pPr>
        <w:pStyle w:val="3"/>
        <w:shd w:val="clear" w:color="auto" w:fill="auto"/>
        <w:spacing w:after="353" w:line="326" w:lineRule="exact"/>
        <w:ind w:left="40"/>
        <w:jc w:val="center"/>
      </w:pPr>
      <w:r>
        <w:rPr>
          <w:rStyle w:val="1"/>
        </w:rPr>
        <w:t>заседания Координационного совета Приволжского федерального округа по государственной кадровой политике</w:t>
      </w:r>
    </w:p>
    <w:p w:rsidR="00C91B70" w:rsidRDefault="006907C4">
      <w:pPr>
        <w:pStyle w:val="3"/>
        <w:shd w:val="clear" w:color="auto" w:fill="auto"/>
        <w:spacing w:after="352" w:line="260" w:lineRule="exact"/>
        <w:ind w:left="40"/>
        <w:jc w:val="center"/>
      </w:pPr>
      <w:r>
        <w:rPr>
          <w:rStyle w:val="1"/>
        </w:rPr>
        <w:t>от 27 апреля 2012 г. № 1</w:t>
      </w:r>
    </w:p>
    <w:p w:rsidR="00C91B70" w:rsidRDefault="006907C4">
      <w:pPr>
        <w:pStyle w:val="3"/>
        <w:shd w:val="clear" w:color="auto" w:fill="auto"/>
        <w:spacing w:after="368" w:line="260" w:lineRule="exact"/>
        <w:ind w:left="40"/>
        <w:jc w:val="center"/>
      </w:pPr>
      <w:proofErr w:type="spellStart"/>
      <w:r>
        <w:rPr>
          <w:rStyle w:val="1"/>
        </w:rPr>
        <w:t>г</w:t>
      </w:r>
      <w:proofErr w:type="gramStart"/>
      <w:r>
        <w:rPr>
          <w:rStyle w:val="1"/>
        </w:rPr>
        <w:t>.М</w:t>
      </w:r>
      <w:proofErr w:type="gramEnd"/>
      <w:r>
        <w:rPr>
          <w:rStyle w:val="1"/>
        </w:rPr>
        <w:t>осква</w:t>
      </w:r>
      <w:proofErr w:type="spellEnd"/>
    </w:p>
    <w:p w:rsidR="00C91B70" w:rsidRDefault="006907C4">
      <w:pPr>
        <w:pStyle w:val="3"/>
        <w:shd w:val="clear" w:color="auto" w:fill="auto"/>
        <w:tabs>
          <w:tab w:val="left" w:pos="4952"/>
        </w:tabs>
        <w:spacing w:after="347" w:line="260" w:lineRule="exact"/>
        <w:ind w:left="40"/>
        <w:jc w:val="both"/>
      </w:pPr>
      <w:r>
        <w:rPr>
          <w:rStyle w:val="1"/>
        </w:rPr>
        <w:t>ПРЕДСЕДАТЕЛЬСТВОВАЛ:</w:t>
      </w:r>
      <w:r>
        <w:rPr>
          <w:rStyle w:val="1"/>
        </w:rPr>
        <w:tab/>
        <w:t>Бабич М.В.</w:t>
      </w:r>
    </w:p>
    <w:p w:rsidR="00C91B70" w:rsidRDefault="006907C4">
      <w:pPr>
        <w:pStyle w:val="3"/>
        <w:shd w:val="clear" w:color="auto" w:fill="auto"/>
        <w:tabs>
          <w:tab w:val="left" w:pos="4954"/>
        </w:tabs>
        <w:spacing w:after="281" w:line="260" w:lineRule="exact"/>
        <w:ind w:left="40"/>
        <w:jc w:val="both"/>
      </w:pPr>
      <w:r>
        <w:rPr>
          <w:rStyle w:val="1"/>
        </w:rPr>
        <w:t>ПРИСУТСТВОВАЛИ:</w:t>
      </w:r>
      <w:r>
        <w:rPr>
          <w:rStyle w:val="1"/>
        </w:rPr>
        <w:tab/>
        <w:t>22 человека (список прилагается)</w:t>
      </w:r>
    </w:p>
    <w:p w:rsidR="00C91B70" w:rsidRDefault="006907C4">
      <w:pPr>
        <w:pStyle w:val="3"/>
        <w:shd w:val="clear" w:color="auto" w:fill="auto"/>
        <w:spacing w:after="0" w:line="345" w:lineRule="exact"/>
        <w:ind w:left="40" w:right="20"/>
        <w:jc w:val="both"/>
      </w:pPr>
      <w:r>
        <w:rPr>
          <w:rStyle w:val="2"/>
        </w:rPr>
        <w:t>1. О формировании и использовании Резерва полномочного представителя Президента Российской Федерации в Приволжском федеральном округе</w:t>
      </w:r>
    </w:p>
    <w:p w:rsidR="00C91B70" w:rsidRDefault="006907C4">
      <w:pPr>
        <w:pStyle w:val="3"/>
        <w:shd w:val="clear" w:color="auto" w:fill="auto"/>
        <w:spacing w:after="0" w:line="345" w:lineRule="exact"/>
        <w:ind w:left="40"/>
        <w:jc w:val="center"/>
      </w:pPr>
      <w:r>
        <w:rPr>
          <w:rStyle w:val="1"/>
        </w:rPr>
        <w:t>(Бабич М.В.)</w:t>
      </w:r>
    </w:p>
    <w:p w:rsidR="00C91B70" w:rsidRDefault="006907C4">
      <w:pPr>
        <w:pStyle w:val="3"/>
        <w:shd w:val="clear" w:color="auto" w:fill="auto"/>
        <w:spacing w:after="122" w:line="345" w:lineRule="exact"/>
        <w:ind w:left="40"/>
        <w:jc w:val="both"/>
      </w:pPr>
      <w:r>
        <w:rPr>
          <w:rStyle w:val="1"/>
        </w:rPr>
        <w:t>РЕШИЛИ:</w:t>
      </w:r>
    </w:p>
    <w:p w:rsidR="00C91B70" w:rsidRDefault="006907C4">
      <w:pPr>
        <w:pStyle w:val="3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343" w:lineRule="exact"/>
        <w:ind w:left="40" w:right="20" w:firstLine="720"/>
        <w:jc w:val="both"/>
      </w:pPr>
      <w:r>
        <w:rPr>
          <w:rStyle w:val="1"/>
        </w:rPr>
        <w:t>Принять к сведению информацию о формировании и использовании Резерва полномочного представителя Президента Российской Федерации в Приволжском федеральном округе.</w:t>
      </w:r>
    </w:p>
    <w:p w:rsidR="00C91B70" w:rsidRDefault="006907C4">
      <w:pPr>
        <w:pStyle w:val="3"/>
        <w:numPr>
          <w:ilvl w:val="0"/>
          <w:numId w:val="1"/>
        </w:numPr>
        <w:shd w:val="clear" w:color="auto" w:fill="auto"/>
        <w:tabs>
          <w:tab w:val="left" w:pos="1233"/>
        </w:tabs>
        <w:spacing w:after="0" w:line="343" w:lineRule="exact"/>
        <w:ind w:left="40" w:right="20" w:firstLine="720"/>
        <w:jc w:val="both"/>
      </w:pPr>
      <w:r>
        <w:rPr>
          <w:rStyle w:val="1"/>
        </w:rPr>
        <w:t>Органам государственной власти субъектов Федерации и органам местного самоуправления усилить р</w:t>
      </w:r>
      <w:r>
        <w:rPr>
          <w:rStyle w:val="1"/>
        </w:rPr>
        <w:t>аботу по формированию и использованию резервов управленческих кадров для назначений на руководящие должности.</w:t>
      </w:r>
    </w:p>
    <w:p w:rsidR="00C91B70" w:rsidRDefault="006907C4">
      <w:pPr>
        <w:pStyle w:val="3"/>
        <w:numPr>
          <w:ilvl w:val="0"/>
          <w:numId w:val="1"/>
        </w:numPr>
        <w:shd w:val="clear" w:color="auto" w:fill="auto"/>
        <w:tabs>
          <w:tab w:val="left" w:pos="1221"/>
        </w:tabs>
        <w:spacing w:after="418" w:line="343" w:lineRule="exact"/>
        <w:ind w:left="40" w:right="20" w:firstLine="720"/>
        <w:jc w:val="both"/>
      </w:pPr>
      <w:r>
        <w:rPr>
          <w:rStyle w:val="1"/>
        </w:rPr>
        <w:t xml:space="preserve">Использовать схему </w:t>
      </w:r>
      <w:proofErr w:type="gramStart"/>
      <w:r>
        <w:rPr>
          <w:rStyle w:val="1"/>
        </w:rPr>
        <w:t>формирования Резерва полномочного представителя Президента Российской Федерации</w:t>
      </w:r>
      <w:proofErr w:type="gramEnd"/>
      <w:r>
        <w:rPr>
          <w:rStyle w:val="1"/>
        </w:rPr>
        <w:t xml:space="preserve"> в Приволжском федеральном округе в качестве тип</w:t>
      </w:r>
      <w:r>
        <w:rPr>
          <w:rStyle w:val="1"/>
        </w:rPr>
        <w:t>овой при работе с региональными резервами управленческих кадров.</w:t>
      </w:r>
    </w:p>
    <w:p w:rsidR="00C91B70" w:rsidRDefault="006907C4">
      <w:pPr>
        <w:pStyle w:val="3"/>
        <w:shd w:val="clear" w:color="auto" w:fill="auto"/>
        <w:spacing w:after="0" w:line="345" w:lineRule="exact"/>
        <w:ind w:left="40" w:right="20"/>
        <w:jc w:val="both"/>
      </w:pPr>
      <w:proofErr w:type="gramStart"/>
      <w:r>
        <w:rPr>
          <w:rStyle w:val="2pt"/>
        </w:rPr>
        <w:t>2.0</w:t>
      </w:r>
      <w:r>
        <w:rPr>
          <w:rStyle w:val="2"/>
        </w:rPr>
        <w:t xml:space="preserve"> задачах в сфере совершенствования работы по противодействию коррупции на государственной и муниципальной службе в рамках реализации Национального плана противодействия коррупции на 2012 -</w:t>
      </w:r>
      <w:r>
        <w:rPr>
          <w:rStyle w:val="2"/>
        </w:rPr>
        <w:t xml:space="preserve"> 20</w:t>
      </w:r>
      <w:r>
        <w:rPr>
          <w:rStyle w:val="1"/>
        </w:rPr>
        <w:t xml:space="preserve">13 </w:t>
      </w:r>
      <w:r>
        <w:rPr>
          <w:rStyle w:val="2"/>
        </w:rPr>
        <w:t>годы, утвержденного Указом Президента Российской Федерации от 13</w:t>
      </w:r>
      <w:r>
        <w:rPr>
          <w:rStyle w:val="1"/>
        </w:rPr>
        <w:t xml:space="preserve"> ма</w:t>
      </w:r>
      <w:r>
        <w:rPr>
          <w:rStyle w:val="2"/>
        </w:rPr>
        <w:t>рта 2012 г. № 297</w:t>
      </w:r>
      <w:proofErr w:type="gramEnd"/>
    </w:p>
    <w:p w:rsidR="00C91B70" w:rsidRDefault="006907C4">
      <w:pPr>
        <w:pStyle w:val="3"/>
        <w:shd w:val="clear" w:color="auto" w:fill="auto"/>
        <w:spacing w:after="0" w:line="345" w:lineRule="exact"/>
        <w:ind w:left="40"/>
        <w:jc w:val="center"/>
      </w:pPr>
      <w:r>
        <w:rPr>
          <w:rStyle w:val="1"/>
        </w:rPr>
        <w:t>(Бабич М.В.)</w:t>
      </w:r>
    </w:p>
    <w:p w:rsidR="00C91B70" w:rsidRDefault="006907C4">
      <w:pPr>
        <w:pStyle w:val="3"/>
        <w:shd w:val="clear" w:color="auto" w:fill="auto"/>
        <w:spacing w:after="309" w:line="260" w:lineRule="exact"/>
        <w:ind w:left="40"/>
        <w:jc w:val="both"/>
      </w:pPr>
      <w:r>
        <w:rPr>
          <w:rStyle w:val="1"/>
        </w:rPr>
        <w:t>РЕШИЛИ:</w:t>
      </w:r>
    </w:p>
    <w:p w:rsidR="00C91B70" w:rsidRDefault="006907C4">
      <w:pPr>
        <w:pStyle w:val="3"/>
        <w:shd w:val="clear" w:color="auto" w:fill="auto"/>
        <w:spacing w:after="0" w:line="340" w:lineRule="exact"/>
        <w:ind w:left="40" w:right="20" w:firstLine="720"/>
        <w:jc w:val="both"/>
      </w:pPr>
      <w:r>
        <w:rPr>
          <w:rStyle w:val="1"/>
        </w:rPr>
        <w:t xml:space="preserve">2.1. Обеспечить выполнение Национального плана противодействия коррупции на 2012 - 2013 годы, утвержденного Указом Президента Российской Федерации от 13 марта 2012 г. № 297, в сфере совершенствования работы по противодействию коррупции </w:t>
      </w:r>
      <w:proofErr w:type="gramStart"/>
      <w:r>
        <w:rPr>
          <w:rStyle w:val="1"/>
        </w:rPr>
        <w:t>на</w:t>
      </w:r>
      <w:proofErr w:type="gramEnd"/>
      <w:r>
        <w:rPr>
          <w:rStyle w:val="1"/>
        </w:rPr>
        <w:t xml:space="preserve"> государственной и</w:t>
      </w:r>
      <w:r>
        <w:rPr>
          <w:rStyle w:val="1"/>
        </w:rPr>
        <w:t xml:space="preserve"> муниципальной</w:t>
      </w:r>
    </w:p>
    <w:p w:rsidR="00C91B70" w:rsidRDefault="006907C4">
      <w:pPr>
        <w:pStyle w:val="3"/>
        <w:shd w:val="clear" w:color="auto" w:fill="auto"/>
        <w:spacing w:after="0" w:line="260" w:lineRule="exact"/>
        <w:ind w:left="40"/>
        <w:jc w:val="both"/>
      </w:pPr>
      <w:r>
        <w:rPr>
          <w:rStyle w:val="1"/>
        </w:rPr>
        <w:t>службе.</w:t>
      </w:r>
    </w:p>
    <w:p w:rsidR="00C91B70" w:rsidRDefault="006907C4">
      <w:pPr>
        <w:pStyle w:val="70"/>
        <w:shd w:val="clear" w:color="auto" w:fill="auto"/>
        <w:spacing w:after="447" w:line="220" w:lineRule="exact"/>
        <w:ind w:left="4580"/>
      </w:pPr>
      <w:r>
        <w:rPr>
          <w:rStyle w:val="71"/>
        </w:rPr>
        <w:t>?</w:t>
      </w:r>
    </w:p>
    <w:p w:rsidR="00C91B70" w:rsidRDefault="006907C4">
      <w:pPr>
        <w:pStyle w:val="3"/>
        <w:shd w:val="clear" w:color="auto" w:fill="auto"/>
        <w:spacing w:after="0" w:line="381" w:lineRule="exact"/>
        <w:ind w:left="40" w:right="20" w:firstLine="680"/>
        <w:jc w:val="both"/>
      </w:pPr>
      <w:r>
        <w:rPr>
          <w:rStyle w:val="1"/>
        </w:rPr>
        <w:lastRenderedPageBreak/>
        <w:t>Использовать в работе рекомендации органам государственной власти субъектов Федерации и органам местного самоуправления по реализации указанного плана в сфере совершенствования работы по противодействию коррупции на государственной</w:t>
      </w:r>
      <w:r>
        <w:rPr>
          <w:rStyle w:val="1"/>
        </w:rPr>
        <w:t xml:space="preserve"> и муниципальной службе.</w:t>
      </w:r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238"/>
        </w:tabs>
        <w:spacing w:after="0" w:line="381" w:lineRule="exact"/>
        <w:ind w:left="40" w:right="20" w:firstLine="680"/>
        <w:jc w:val="both"/>
      </w:pPr>
      <w:proofErr w:type="gramStart"/>
      <w:r>
        <w:rPr>
          <w:rStyle w:val="1"/>
        </w:rPr>
        <w:t>Использовать перечень нормативно-правовых актов субъектов Федерации и муниципальных правовых актов, необходимых для принятия в целях реализации положений Федерального закона от 21 ноября 2011 г. № 329-ФЭ «О внесении изменений в отд</w:t>
      </w:r>
      <w:r>
        <w:rPr>
          <w:rStyle w:val="1"/>
        </w:rPr>
        <w:t>ельные законодательные акты Российской Федерации в связи с совершенствованием государственного управления в области противодействия коррупции», для приведения в соответствие региональных и муниципальных нормативных правовых актов.</w:t>
      </w:r>
      <w:proofErr w:type="gramEnd"/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224"/>
        </w:tabs>
        <w:spacing w:after="0" w:line="381" w:lineRule="exact"/>
        <w:ind w:left="40" w:right="20" w:firstLine="680"/>
        <w:jc w:val="both"/>
      </w:pPr>
      <w:proofErr w:type="gramStart"/>
      <w:r>
        <w:rPr>
          <w:rStyle w:val="1"/>
        </w:rPr>
        <w:t>Продолжить работу по реализации в органах государственной власти субъектов Федерации и органах местного самоуправления поручения Президента Российской Федерации от 21 января 2011 г. № Пр-133 по активизации работы подразделений по профилактике коррупционных</w:t>
      </w:r>
      <w:r>
        <w:rPr>
          <w:rStyle w:val="1"/>
        </w:rPr>
        <w:t xml:space="preserve"> и иных правонарушений кадровых служб государственных органов (соответствующих должностных лиц этих служб) и по повышению эффективности деятельности комиссий по соблюдению требований к служебному поведению государственных (муниципальных) служащих и урегули</w:t>
      </w:r>
      <w:r>
        <w:rPr>
          <w:rStyle w:val="1"/>
        </w:rPr>
        <w:t>рованию</w:t>
      </w:r>
      <w:proofErr w:type="gramEnd"/>
      <w:r>
        <w:rPr>
          <w:rStyle w:val="1"/>
        </w:rPr>
        <w:t xml:space="preserve"> конфликта интересов в 2012 году и направить в аппарат полномочного представителя Президента Российской Федерации в Приволжском федеральном округе информацию о принятых дополнительных мерах по его выполнению.</w:t>
      </w:r>
    </w:p>
    <w:p w:rsidR="00C91B70" w:rsidRDefault="006907C4">
      <w:pPr>
        <w:pStyle w:val="3"/>
        <w:shd w:val="clear" w:color="auto" w:fill="auto"/>
        <w:spacing w:after="0" w:line="381" w:lineRule="exact"/>
        <w:ind w:left="40" w:firstLine="680"/>
        <w:jc w:val="both"/>
      </w:pPr>
      <w:r>
        <w:rPr>
          <w:rStyle w:val="1"/>
        </w:rPr>
        <w:t xml:space="preserve">Срок - </w:t>
      </w:r>
      <w:r>
        <w:rPr>
          <w:rStyle w:val="2"/>
        </w:rPr>
        <w:t>до 14 декабря 2012 года</w:t>
      </w:r>
      <w:r>
        <w:rPr>
          <w:rStyle w:val="1"/>
        </w:rPr>
        <w:t>.</w:t>
      </w:r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207"/>
        </w:tabs>
        <w:spacing w:after="0" w:line="381" w:lineRule="exact"/>
        <w:ind w:left="40" w:right="20" w:firstLine="680"/>
        <w:jc w:val="both"/>
        <w:sectPr w:rsidR="00C91B70" w:rsidSect="0073028F">
          <w:type w:val="continuous"/>
          <w:pgSz w:w="11905" w:h="16837"/>
          <w:pgMar w:top="1610" w:right="423" w:bottom="1571" w:left="993" w:header="0" w:footer="3" w:gutter="0"/>
          <w:cols w:space="720"/>
          <w:noEndnote/>
          <w:docGrid w:linePitch="360"/>
        </w:sectPr>
      </w:pPr>
      <w:proofErr w:type="gramStart"/>
      <w:r>
        <w:rPr>
          <w:rStyle w:val="1"/>
        </w:rPr>
        <w:t>Рекомендовать субъектам Федерации для возможного использования в работе опыт Республики Татарстан по заключению в соответствии со статьей 8 и частью 4 статьи 15 Федерального закона от 6 октября 2003 г. № 131-ФЭ «Об общих принципах ор</w:t>
      </w:r>
      <w:r>
        <w:rPr>
          <w:rStyle w:val="1"/>
        </w:rPr>
        <w:t>ганизации местного самоуправления в Российской Федерации» межмуниципальных соглашений между муниципальными районами и поселениями, территориально входящими в данный район, по делегированию права рассмотрения вопросов,</w:t>
      </w:r>
      <w:proofErr w:type="gramEnd"/>
      <w:r>
        <w:rPr>
          <w:rStyle w:val="1"/>
        </w:rPr>
        <w:t xml:space="preserve"> относящихся к полномочиям комиссий по </w:t>
      </w:r>
      <w:r>
        <w:rPr>
          <w:rStyle w:val="1"/>
        </w:rPr>
        <w:t>соблюдению требований к служебному поведению муниципальных служащих и урегулированию конфликта интересов, соответствующим комиссиям муниципальных районов в отношении муниципальных служащих поселений.</w:t>
      </w:r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226"/>
        </w:tabs>
        <w:spacing w:after="0" w:line="381" w:lineRule="exact"/>
        <w:ind w:left="40" w:right="20" w:firstLine="680"/>
        <w:jc w:val="both"/>
      </w:pPr>
      <w:r>
        <w:rPr>
          <w:rStyle w:val="1"/>
        </w:rPr>
        <w:lastRenderedPageBreak/>
        <w:t xml:space="preserve">В целях </w:t>
      </w:r>
      <w:proofErr w:type="gramStart"/>
      <w:r>
        <w:rPr>
          <w:rStyle w:val="1"/>
        </w:rPr>
        <w:t>реализации протокола заседания президиума Совета</w:t>
      </w:r>
      <w:proofErr w:type="gramEnd"/>
      <w:r>
        <w:rPr>
          <w:rStyle w:val="1"/>
        </w:rPr>
        <w:t xml:space="preserve"> при Президенте Российской Федерации по противодействию коррупции от 26 января 2012 г. № 30 принять меры:</w:t>
      </w:r>
    </w:p>
    <w:p w:rsidR="00C91B70" w:rsidRDefault="006907C4">
      <w:pPr>
        <w:pStyle w:val="3"/>
        <w:shd w:val="clear" w:color="auto" w:fill="auto"/>
        <w:spacing w:after="0" w:line="381" w:lineRule="exact"/>
        <w:ind w:left="40" w:right="20" w:firstLine="680"/>
        <w:jc w:val="both"/>
      </w:pPr>
      <w:r>
        <w:rPr>
          <w:rStyle w:val="1"/>
        </w:rPr>
        <w:t>по организации повышения квали</w:t>
      </w:r>
      <w:bookmarkStart w:id="1" w:name="_GoBack"/>
      <w:bookmarkEnd w:id="1"/>
      <w:r>
        <w:rPr>
          <w:rStyle w:val="1"/>
        </w:rPr>
        <w:t>фикации государственных и муниципальных служащих в субъектах Федерации, в должностные обязанности которых входит участие</w:t>
      </w:r>
      <w:r>
        <w:rPr>
          <w:rStyle w:val="1"/>
        </w:rPr>
        <w:t xml:space="preserve"> в противодействии коррупции, и проинформировать о результатах аппарат полномочного представителя Президента Российской Федерации в Приволжском федеральном округе (срок - </w:t>
      </w:r>
      <w:r>
        <w:rPr>
          <w:rStyle w:val="2"/>
        </w:rPr>
        <w:t>до 13 июня 2012 года)</w:t>
      </w:r>
      <w:r>
        <w:rPr>
          <w:rStyle w:val="1"/>
        </w:rPr>
        <w:t>;</w:t>
      </w:r>
    </w:p>
    <w:p w:rsidR="00C91B70" w:rsidRDefault="006907C4">
      <w:pPr>
        <w:pStyle w:val="3"/>
        <w:shd w:val="clear" w:color="auto" w:fill="auto"/>
        <w:spacing w:after="0" w:line="381" w:lineRule="exact"/>
        <w:ind w:left="40" w:right="20" w:firstLine="680"/>
        <w:jc w:val="both"/>
      </w:pPr>
      <w:r>
        <w:rPr>
          <w:rStyle w:val="1"/>
        </w:rPr>
        <w:t>по обеспечению реализации органами местного самоуправления пол</w:t>
      </w:r>
      <w:r>
        <w:rPr>
          <w:rStyle w:val="1"/>
        </w:rPr>
        <w:t>ожений Федерального закона от 21 ноября 2011 г. № 329-Ф3 в части принятия необходимых нормативных правовых актов и проинформировать об итогах работы аппарат полномочного представителя Президента Российской Федерации в Приволжском федеральном округе (срок -</w:t>
      </w:r>
      <w:r>
        <w:rPr>
          <w:rStyle w:val="1"/>
        </w:rPr>
        <w:t xml:space="preserve"> </w:t>
      </w:r>
      <w:r>
        <w:rPr>
          <w:rStyle w:val="2"/>
        </w:rPr>
        <w:t>до 25 июня 2012 года</w:t>
      </w:r>
      <w:r>
        <w:rPr>
          <w:rStyle w:val="1"/>
        </w:rPr>
        <w:t>).</w:t>
      </w:r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221"/>
        </w:tabs>
        <w:spacing w:after="0" w:line="381" w:lineRule="exact"/>
        <w:ind w:left="40" w:right="20" w:firstLine="680"/>
        <w:jc w:val="both"/>
      </w:pPr>
      <w:r>
        <w:rPr>
          <w:rStyle w:val="1"/>
        </w:rPr>
        <w:t>Продолжить работу по реализации решений Координационного совета Приволжского федерального округа по государственной кадровой политике и его постоянно действующей рабочей группы за 2011 год и проинформировать департамент по кадровым вопросам, государственны</w:t>
      </w:r>
      <w:r>
        <w:rPr>
          <w:rStyle w:val="1"/>
        </w:rPr>
        <w:t>м наградам и государственной службе об их исполнении.</w:t>
      </w:r>
    </w:p>
    <w:p w:rsidR="00C91B70" w:rsidRDefault="006907C4">
      <w:pPr>
        <w:pStyle w:val="3"/>
        <w:shd w:val="clear" w:color="auto" w:fill="auto"/>
        <w:spacing w:after="0" w:line="381" w:lineRule="exact"/>
        <w:ind w:left="40" w:firstLine="680"/>
        <w:jc w:val="both"/>
      </w:pPr>
      <w:r>
        <w:rPr>
          <w:rStyle w:val="1"/>
        </w:rPr>
        <w:t xml:space="preserve">Срок - </w:t>
      </w:r>
      <w:r>
        <w:rPr>
          <w:rStyle w:val="2"/>
        </w:rPr>
        <w:t>до 1 июня 2012 года</w:t>
      </w:r>
      <w:r>
        <w:rPr>
          <w:rStyle w:val="1"/>
        </w:rPr>
        <w:t>.</w:t>
      </w:r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202"/>
        </w:tabs>
        <w:spacing w:after="0" w:line="381" w:lineRule="exact"/>
        <w:ind w:left="40" w:right="20" w:firstLine="680"/>
        <w:jc w:val="both"/>
      </w:pPr>
      <w:r>
        <w:rPr>
          <w:rStyle w:val="1"/>
        </w:rPr>
        <w:t>Использовать информацию об устранении в субъектах Федерации замечаний, выявленных в ходе проверок исполнения законодательства о муниципальной службе в 2011 году, для завершен</w:t>
      </w:r>
      <w:r>
        <w:rPr>
          <w:rStyle w:val="1"/>
        </w:rPr>
        <w:t>ия работы в данном направлении и проинформировать департамент по кадровым вопросам, государственным наградам и государственной службе.</w:t>
      </w:r>
    </w:p>
    <w:p w:rsidR="00C91B70" w:rsidRDefault="006907C4">
      <w:pPr>
        <w:pStyle w:val="3"/>
        <w:shd w:val="clear" w:color="auto" w:fill="auto"/>
        <w:spacing w:after="0" w:line="381" w:lineRule="exact"/>
        <w:ind w:left="40" w:firstLine="680"/>
        <w:jc w:val="both"/>
      </w:pPr>
      <w:r>
        <w:rPr>
          <w:rStyle w:val="1"/>
        </w:rPr>
        <w:t xml:space="preserve">Срок - </w:t>
      </w:r>
      <w:r>
        <w:rPr>
          <w:rStyle w:val="2"/>
        </w:rPr>
        <w:t>до 1 июня 2012 года</w:t>
      </w:r>
      <w:r>
        <w:rPr>
          <w:rStyle w:val="1"/>
        </w:rPr>
        <w:t>.</w:t>
      </w:r>
    </w:p>
    <w:p w:rsidR="00C91B70" w:rsidRDefault="006907C4">
      <w:pPr>
        <w:pStyle w:val="3"/>
        <w:shd w:val="clear" w:color="auto" w:fill="auto"/>
        <w:spacing w:after="0" w:line="381" w:lineRule="exact"/>
        <w:ind w:left="40" w:right="20" w:firstLine="680"/>
        <w:jc w:val="both"/>
      </w:pPr>
      <w:r>
        <w:rPr>
          <w:rStyle w:val="1"/>
        </w:rPr>
        <w:t>Республикам Башкортостан и Мордовия принять меры по устранению выявленных замечаний в ходе пр</w:t>
      </w:r>
      <w:r>
        <w:rPr>
          <w:rStyle w:val="1"/>
        </w:rPr>
        <w:t>оверки исполнения органами государственной власти и органами местного самоуправления законодательства о муниципальной службе в I квартале 2012 года и проинформировать о результатах департамент по кадровым вопросам, государственным наградам и государственно</w:t>
      </w:r>
      <w:r>
        <w:rPr>
          <w:rStyle w:val="1"/>
        </w:rPr>
        <w:t>й службе.</w:t>
      </w:r>
    </w:p>
    <w:p w:rsidR="00C91B70" w:rsidRDefault="006907C4">
      <w:pPr>
        <w:pStyle w:val="3"/>
        <w:shd w:val="clear" w:color="auto" w:fill="auto"/>
        <w:spacing w:after="0" w:line="381" w:lineRule="exact"/>
        <w:ind w:left="40" w:firstLine="680"/>
        <w:jc w:val="both"/>
      </w:pPr>
      <w:r>
        <w:rPr>
          <w:rStyle w:val="1"/>
        </w:rPr>
        <w:t xml:space="preserve">Срок - </w:t>
      </w:r>
      <w:r>
        <w:rPr>
          <w:rStyle w:val="2"/>
        </w:rPr>
        <w:t>до 1 июня 2012 года</w:t>
      </w:r>
      <w:r>
        <w:rPr>
          <w:rStyle w:val="1"/>
        </w:rPr>
        <w:t>.</w:t>
      </w:r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381" w:lineRule="exact"/>
        <w:ind w:left="40" w:right="20" w:firstLine="680"/>
        <w:jc w:val="both"/>
      </w:pPr>
      <w:r>
        <w:rPr>
          <w:rStyle w:val="1"/>
        </w:rPr>
        <w:t>При подготовке мониторинга вопросов реформирования и развития государственной и муниципальной службы в субъектах Федерации, находящихся в пределах Приволжского федерального округа, в текущем году использовать форму в п</w:t>
      </w:r>
      <w:r>
        <w:rPr>
          <w:rStyle w:val="1"/>
        </w:rPr>
        <w:t>редлагаемой редакции.</w:t>
      </w:r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458"/>
        </w:tabs>
        <w:spacing w:after="0" w:line="362" w:lineRule="exact"/>
        <w:ind w:left="260" w:right="280" w:firstLine="700"/>
        <w:jc w:val="both"/>
      </w:pPr>
      <w:proofErr w:type="gramStart"/>
      <w:r>
        <w:rPr>
          <w:rStyle w:val="1"/>
        </w:rPr>
        <w:t xml:space="preserve">Использовать в работе материалы инструктивного совещания с руководителями кадровых аппаратов и подразделений, ответственных за реализацию </w:t>
      </w:r>
      <w:r>
        <w:rPr>
          <w:rStyle w:val="1"/>
        </w:rPr>
        <w:lastRenderedPageBreak/>
        <w:t>функций по профилактике коррупционных и иных правонарушений, федеральных государственных органов, руководство деятельн</w:t>
      </w:r>
      <w:r>
        <w:rPr>
          <w:rStyle w:val="1"/>
        </w:rPr>
        <w:t>остью которых осуществляет Президент Российской Федерации, а также с должностными лицами, ответственными за данную работу в аппаратах полномочных представителей Президента Российской Федерации в федеральных округах и органах исполнительной власти субъектов</w:t>
      </w:r>
      <w:r>
        <w:rPr>
          <w:rStyle w:val="1"/>
        </w:rPr>
        <w:t xml:space="preserve"> Федерации от 28 февраля</w:t>
      </w:r>
      <w:proofErr w:type="gramEnd"/>
      <w:r>
        <w:rPr>
          <w:rStyle w:val="1"/>
        </w:rPr>
        <w:t xml:space="preserve"> 2012 г. (№ А71-3768 от 13 марта 2012 г.).</w:t>
      </w:r>
    </w:p>
    <w:p w:rsidR="00C91B70" w:rsidRDefault="006907C4">
      <w:pPr>
        <w:pStyle w:val="3"/>
        <w:shd w:val="clear" w:color="auto" w:fill="auto"/>
        <w:spacing w:after="0" w:line="362" w:lineRule="exact"/>
        <w:ind w:left="260" w:right="280" w:firstLine="700"/>
        <w:jc w:val="both"/>
      </w:pPr>
      <w:r>
        <w:rPr>
          <w:rStyle w:val="1"/>
        </w:rPr>
        <w:t>Направить в департамент по кадровым вопросам, государственным наградам и государственной службе информацию о результатах работы по приему и обработке сведений о доходах, об имуществе и обяз</w:t>
      </w:r>
      <w:r>
        <w:rPr>
          <w:rStyle w:val="1"/>
        </w:rPr>
        <w:t>ательствах имущественного характера, представленных государственными и муниципальными служащими за 2011 год в субъектах Федерации.</w:t>
      </w:r>
    </w:p>
    <w:p w:rsidR="00C91B70" w:rsidRDefault="006907C4">
      <w:pPr>
        <w:pStyle w:val="3"/>
        <w:shd w:val="clear" w:color="auto" w:fill="auto"/>
        <w:spacing w:after="0" w:line="362" w:lineRule="exact"/>
        <w:ind w:left="260" w:firstLine="700"/>
        <w:jc w:val="both"/>
      </w:pPr>
      <w:r>
        <w:rPr>
          <w:rStyle w:val="1"/>
        </w:rPr>
        <w:t xml:space="preserve">Срок - </w:t>
      </w:r>
      <w:r>
        <w:rPr>
          <w:rStyle w:val="2"/>
        </w:rPr>
        <w:t>до 20 мая 2012 года</w:t>
      </w:r>
      <w:r>
        <w:rPr>
          <w:rStyle w:val="1"/>
        </w:rPr>
        <w:t>.</w:t>
      </w:r>
    </w:p>
    <w:p w:rsidR="00C91B70" w:rsidRDefault="006907C4">
      <w:pPr>
        <w:pStyle w:val="3"/>
        <w:numPr>
          <w:ilvl w:val="0"/>
          <w:numId w:val="2"/>
        </w:numPr>
        <w:shd w:val="clear" w:color="auto" w:fill="auto"/>
        <w:tabs>
          <w:tab w:val="left" w:pos="1575"/>
        </w:tabs>
        <w:spacing w:after="588" w:line="362" w:lineRule="exact"/>
        <w:ind w:left="260" w:right="280" w:firstLine="700"/>
        <w:jc w:val="both"/>
      </w:pPr>
      <w:r>
        <w:rPr>
          <w:rStyle w:val="1"/>
        </w:rPr>
        <w:t>Использовать в работе информацию о результатах мониторингов законодательства субъектов Федерации,</w:t>
      </w:r>
      <w:r>
        <w:rPr>
          <w:rStyle w:val="1"/>
        </w:rPr>
        <w:t xml:space="preserve"> находящихся в пределах Приволжского федерального округа, в сфере государственной гражданской службы и муниципальной службы за второе полугодие 2011 года, подготовленных Главным управлением Министерства юстиции Российской Федерации по Нижегородской области</w:t>
      </w:r>
      <w:r>
        <w:rPr>
          <w:rStyle w:val="1"/>
        </w:rPr>
        <w:t>.</w:t>
      </w:r>
    </w:p>
    <w:p w:rsidR="00C91B70" w:rsidRDefault="006907C4">
      <w:pPr>
        <w:framePr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"C:\\Users\\admin\\Documents\\На сайт\\25мая\\media\\image1.jpeg" \* MERGEFORMATINET</w:instrText>
      </w:r>
      <w:r>
        <w:instrText xml:space="preserve"> </w:instrText>
      </w:r>
      <w:r>
        <w:fldChar w:fldCharType="separate"/>
      </w:r>
      <w:r w:rsidR="007302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5pt;height:196.25pt">
            <v:imagedata r:id="rId8" r:href="rId9"/>
          </v:shape>
        </w:pict>
      </w:r>
      <w:r>
        <w:fldChar w:fldCharType="end"/>
      </w:r>
    </w:p>
    <w:p w:rsidR="00C91B70" w:rsidRDefault="00C91B70">
      <w:pPr>
        <w:rPr>
          <w:sz w:val="2"/>
          <w:szCs w:val="2"/>
        </w:rPr>
      </w:pPr>
    </w:p>
    <w:sectPr w:rsidR="00C91B70" w:rsidSect="0073028F">
      <w:headerReference w:type="default" r:id="rId10"/>
      <w:pgSz w:w="11905" w:h="16837"/>
      <w:pgMar w:top="1610" w:right="423" w:bottom="157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C4" w:rsidRDefault="006907C4">
      <w:r>
        <w:separator/>
      </w:r>
    </w:p>
  </w:endnote>
  <w:endnote w:type="continuationSeparator" w:id="0">
    <w:p w:rsidR="006907C4" w:rsidRDefault="0069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C4" w:rsidRDefault="006907C4"/>
  </w:footnote>
  <w:footnote w:type="continuationSeparator" w:id="0">
    <w:p w:rsidR="006907C4" w:rsidRDefault="006907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70" w:rsidRDefault="006907C4">
    <w:pPr>
      <w:pStyle w:val="a6"/>
      <w:framePr w:h="256" w:wrap="none" w:vAnchor="text" w:hAnchor="page" w:x="6503" w:y="70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73028F" w:rsidRPr="0073028F">
      <w:rPr>
        <w:rStyle w:val="135pt"/>
        <w:noProof/>
      </w:rPr>
      <w:t>4</w:t>
    </w:r>
    <w:r>
      <w:rPr>
        <w:rStyle w:val="135pt"/>
      </w:rPr>
      <w:fldChar w:fldCharType="end"/>
    </w:r>
  </w:p>
  <w:p w:rsidR="00C91B70" w:rsidRDefault="00C91B7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4EC4"/>
    <w:multiLevelType w:val="multilevel"/>
    <w:tmpl w:val="D49C26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40457"/>
    <w:multiLevelType w:val="multilevel"/>
    <w:tmpl w:val="70E8DB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91B70"/>
    <w:rsid w:val="006907C4"/>
    <w:rsid w:val="0073028F"/>
    <w:rsid w:val="00C9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4pt">
    <w:name w:val="Заголовок №1 (2) + Интервал 4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120" w:line="31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2012-05-25T06:58:00Z</dcterms:created>
  <dcterms:modified xsi:type="dcterms:W3CDTF">2012-05-25T07:01:00Z</dcterms:modified>
</cp:coreProperties>
</file>