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A7" w:rsidRPr="005111A7" w:rsidRDefault="005111A7" w:rsidP="005111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1A7">
        <w:rPr>
          <w:rFonts w:ascii="Times New Roman" w:hAnsi="Times New Roman" w:cs="Times New Roman"/>
          <w:b/>
          <w:sz w:val="24"/>
          <w:szCs w:val="24"/>
        </w:rPr>
        <w:t xml:space="preserve">Закон Республики Татарстан от 13 июля 2018 г. N 54-ЗРТ </w:t>
      </w:r>
    </w:p>
    <w:p w:rsidR="005111A7" w:rsidRPr="005111A7" w:rsidRDefault="005111A7" w:rsidP="005111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1A7">
        <w:rPr>
          <w:rFonts w:ascii="Times New Roman" w:hAnsi="Times New Roman" w:cs="Times New Roman"/>
          <w:b/>
          <w:sz w:val="24"/>
          <w:szCs w:val="24"/>
        </w:rPr>
        <w:t>«О внесении изменений в Закон Республики Татарстан «О регистре муниципальных нормативных правовых актов Республики Татарстан»</w:t>
      </w:r>
    </w:p>
    <w:p w:rsidR="005111A7" w:rsidRDefault="005111A7" w:rsidP="005111A7"/>
    <w:p w:rsidR="005111A7" w:rsidRPr="005111A7" w:rsidRDefault="005111A7" w:rsidP="005111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1A7">
        <w:rPr>
          <w:rFonts w:ascii="Times New Roman" w:hAnsi="Times New Roman" w:cs="Times New Roman"/>
          <w:sz w:val="24"/>
          <w:szCs w:val="24"/>
        </w:rPr>
        <w:t>Корректируется Закон РТ о регистре муниципальных нормативных правовых актов Республики Татарстан.</w:t>
      </w:r>
    </w:p>
    <w:p w:rsidR="005111A7" w:rsidRPr="005111A7" w:rsidRDefault="005111A7" w:rsidP="005111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1A7">
        <w:rPr>
          <w:rFonts w:ascii="Times New Roman" w:hAnsi="Times New Roman" w:cs="Times New Roman"/>
          <w:sz w:val="24"/>
          <w:szCs w:val="24"/>
        </w:rPr>
        <w:t>Так, муниципальный регистр в электронном виде будет вестись с использованием программных средств федерального регистра муниципальных НПА.</w:t>
      </w:r>
    </w:p>
    <w:p w:rsidR="005111A7" w:rsidRPr="005111A7" w:rsidRDefault="005111A7" w:rsidP="005111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1A7">
        <w:rPr>
          <w:rFonts w:ascii="Times New Roman" w:hAnsi="Times New Roman" w:cs="Times New Roman"/>
          <w:sz w:val="24"/>
          <w:szCs w:val="24"/>
        </w:rPr>
        <w:t>В течение 10 рабочих дней со дня поступления муниципального правового акта для включения в муниципальный регистр уполномоченный орган определяет, подлежит ли муниципальный правовой акт включению в муниципальный регистр, в том числе проводит оценку нормативности содержащихся в нем положений.</w:t>
      </w:r>
    </w:p>
    <w:p w:rsidR="005111A7" w:rsidRPr="005111A7" w:rsidRDefault="005111A7" w:rsidP="005111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1A7">
        <w:rPr>
          <w:rFonts w:ascii="Times New Roman" w:hAnsi="Times New Roman" w:cs="Times New Roman"/>
          <w:sz w:val="24"/>
          <w:szCs w:val="24"/>
        </w:rPr>
        <w:t>Подлежащие включению в муниципальный регистр муниципальные правовые акты и сведения о них не позднее 5 рабочих дней включаются в муниципальный регистр.</w:t>
      </w:r>
    </w:p>
    <w:p w:rsidR="005111A7" w:rsidRPr="005111A7" w:rsidRDefault="005111A7" w:rsidP="005111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1A7">
        <w:rPr>
          <w:rFonts w:ascii="Times New Roman" w:hAnsi="Times New Roman" w:cs="Times New Roman"/>
          <w:sz w:val="24"/>
          <w:szCs w:val="24"/>
        </w:rPr>
        <w:t>Муниципальные НПА в течение 10 рабочих дней со дня их принятия (издания) направляются главой муниципального образования в уполномоченный орган. Одновременно с ними направляются сведения об источниках и датах официального опубликования принятых актов.</w:t>
      </w:r>
    </w:p>
    <w:p w:rsidR="005111A7" w:rsidRPr="005111A7" w:rsidRDefault="005111A7" w:rsidP="005111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1A7">
        <w:rPr>
          <w:rFonts w:ascii="Times New Roman" w:hAnsi="Times New Roman" w:cs="Times New Roman"/>
          <w:sz w:val="24"/>
          <w:szCs w:val="24"/>
        </w:rPr>
        <w:t>Муниципальные НПА направляются по каналам связи системы межведомственного электронного документооборота, функционирующей в республике.</w:t>
      </w:r>
    </w:p>
    <w:p w:rsidR="005111A7" w:rsidRPr="005111A7" w:rsidRDefault="005111A7" w:rsidP="005111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1A7">
        <w:rPr>
          <w:rFonts w:ascii="Times New Roman" w:hAnsi="Times New Roman" w:cs="Times New Roman"/>
          <w:sz w:val="24"/>
          <w:szCs w:val="24"/>
        </w:rPr>
        <w:t>Проведение юридической экспертизы и включение в муниципальный регистр сведений о ее результатах осуществляется в срок не более 45 дней с даты включения муниципального НПА в муниципальный регистр. При необходимости данный срок может быть продлен, но не более чем на 15 дней.</w:t>
      </w:r>
    </w:p>
    <w:p w:rsidR="00661952" w:rsidRDefault="00661952"/>
    <w:sectPr w:rsidR="0066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A7"/>
    <w:rsid w:val="005111A7"/>
    <w:rsid w:val="006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E89A9-45D0-47C7-AD54-F2F96640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Исмагилова</dc:creator>
  <cp:keywords/>
  <dc:description/>
  <cp:lastModifiedBy>Рамзия Исмагилова</cp:lastModifiedBy>
  <cp:revision>1</cp:revision>
  <dcterms:created xsi:type="dcterms:W3CDTF">2018-09-03T08:51:00Z</dcterms:created>
  <dcterms:modified xsi:type="dcterms:W3CDTF">2018-09-03T08:52:00Z</dcterms:modified>
</cp:coreProperties>
</file>