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A7" w:rsidRDefault="00C575CC" w:rsidP="00492FA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516">
        <w:rPr>
          <w:rFonts w:ascii="Times New Roman" w:hAnsi="Times New Roman" w:cs="Times New Roman"/>
          <w:b/>
          <w:sz w:val="32"/>
          <w:szCs w:val="32"/>
        </w:rPr>
        <w:t xml:space="preserve">Обзор изменений </w:t>
      </w:r>
      <w:r w:rsidR="00CD095E">
        <w:rPr>
          <w:rFonts w:ascii="Times New Roman" w:hAnsi="Times New Roman" w:cs="Times New Roman"/>
          <w:b/>
          <w:sz w:val="32"/>
          <w:szCs w:val="32"/>
        </w:rPr>
        <w:t>республиканского</w:t>
      </w:r>
      <w:r w:rsidR="00492F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3516">
        <w:rPr>
          <w:rFonts w:ascii="Times New Roman" w:hAnsi="Times New Roman" w:cs="Times New Roman"/>
          <w:b/>
          <w:sz w:val="32"/>
          <w:szCs w:val="32"/>
        </w:rPr>
        <w:t>законодательств</w:t>
      </w:r>
      <w:r w:rsidR="00492FA7">
        <w:rPr>
          <w:rFonts w:ascii="Times New Roman" w:hAnsi="Times New Roman" w:cs="Times New Roman"/>
          <w:b/>
          <w:sz w:val="32"/>
          <w:szCs w:val="32"/>
        </w:rPr>
        <w:t>а</w:t>
      </w:r>
      <w:r w:rsidRPr="00A035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2FA7">
        <w:rPr>
          <w:rFonts w:ascii="Times New Roman" w:hAnsi="Times New Roman" w:cs="Times New Roman"/>
          <w:b/>
          <w:sz w:val="32"/>
          <w:szCs w:val="32"/>
        </w:rPr>
        <w:t>за</w:t>
      </w:r>
    </w:p>
    <w:p w:rsidR="00331E13" w:rsidRDefault="00E44A73" w:rsidP="00492FA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92FA7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C575CC" w:rsidRPr="00A03516">
        <w:rPr>
          <w:rFonts w:ascii="Times New Roman" w:hAnsi="Times New Roman" w:cs="Times New Roman"/>
          <w:b/>
          <w:sz w:val="32"/>
          <w:szCs w:val="32"/>
        </w:rPr>
        <w:t>20</w:t>
      </w:r>
      <w:r w:rsidR="00415D0B">
        <w:rPr>
          <w:rFonts w:ascii="Times New Roman" w:hAnsi="Times New Roman" w:cs="Times New Roman"/>
          <w:b/>
          <w:sz w:val="32"/>
          <w:szCs w:val="32"/>
        </w:rPr>
        <w:t>20</w:t>
      </w:r>
      <w:r w:rsidR="00C575CC" w:rsidRPr="00A0351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15D0B" w:rsidRDefault="00415D0B" w:rsidP="00492FA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D0B" w:rsidRPr="00D94DAC" w:rsidRDefault="00415D0B" w:rsidP="00415D0B">
      <w:pPr>
        <w:pStyle w:val="s1"/>
        <w:numPr>
          <w:ilvl w:val="0"/>
          <w:numId w:val="36"/>
        </w:numPr>
        <w:shd w:val="clear" w:color="auto" w:fill="FFFFFF"/>
        <w:ind w:left="0" w:firstLine="567"/>
        <w:rPr>
          <w:sz w:val="28"/>
          <w:szCs w:val="28"/>
        </w:rPr>
      </w:pPr>
      <w:hyperlink r:id="rId6" w:anchor="/document/74714324/entry/0" w:history="1">
        <w:r w:rsidRPr="00415D0B">
          <w:rPr>
            <w:rStyle w:val="a6"/>
            <w:b/>
            <w:bCs/>
            <w:color w:val="auto"/>
            <w:sz w:val="28"/>
            <w:szCs w:val="28"/>
            <w:u w:val="none"/>
          </w:rPr>
          <w:t>Указ</w:t>
        </w:r>
      </w:hyperlink>
      <w:r w:rsidRPr="00D94DAC">
        <w:rPr>
          <w:rStyle w:val="s10"/>
          <w:b/>
          <w:bCs/>
          <w:sz w:val="28"/>
          <w:szCs w:val="28"/>
        </w:rPr>
        <w:t xml:space="preserve"> Президента Республики Татарстан от 5 октября 2020 г. </w:t>
      </w:r>
      <w:r>
        <w:rPr>
          <w:rStyle w:val="s10"/>
          <w:b/>
          <w:bCs/>
          <w:sz w:val="28"/>
          <w:szCs w:val="28"/>
        </w:rPr>
        <w:t>№</w:t>
      </w:r>
      <w:r w:rsidRPr="00D94DAC">
        <w:rPr>
          <w:rStyle w:val="s10"/>
          <w:b/>
          <w:bCs/>
          <w:sz w:val="28"/>
          <w:szCs w:val="28"/>
        </w:rPr>
        <w:t> УП-653 "Об объявлении 2021 года в Республике Татарстан Годом родных языков и народного единства"</w:t>
      </w:r>
    </w:p>
    <w:p w:rsidR="00415D0B" w:rsidRPr="00D94DAC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rPr>
          <w:sz w:val="28"/>
          <w:szCs w:val="28"/>
        </w:rPr>
      </w:pPr>
      <w:r w:rsidRPr="00D94DAC">
        <w:rPr>
          <w:rStyle w:val="s10"/>
          <w:b/>
          <w:bCs/>
          <w:sz w:val="28"/>
          <w:szCs w:val="28"/>
        </w:rPr>
        <w:t>2021 год - Год родных языков и народного единства в Татарстане.</w:t>
      </w:r>
    </w:p>
    <w:p w:rsidR="00415D0B" w:rsidRPr="00D94DAC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rPr>
          <w:sz w:val="28"/>
          <w:szCs w:val="28"/>
        </w:rPr>
      </w:pPr>
      <w:r w:rsidRPr="00D94DAC">
        <w:rPr>
          <w:sz w:val="28"/>
          <w:szCs w:val="28"/>
        </w:rPr>
        <w:t>В целях сохранения и развития родных языков, культуры и традиций представителей народов, проживающих в Республике Татарстан, укрепления единства многонационального народа республики 2021 год объявлен в Татарстане Годом родных языков и народного единства.</w:t>
      </w:r>
    </w:p>
    <w:p w:rsidR="00415D0B" w:rsidRPr="00D94DAC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rPr>
          <w:sz w:val="28"/>
          <w:szCs w:val="28"/>
        </w:rPr>
      </w:pPr>
      <w:r w:rsidRPr="00D94DAC">
        <w:rPr>
          <w:sz w:val="28"/>
          <w:szCs w:val="28"/>
        </w:rPr>
        <w:t xml:space="preserve">Оргкомитет по проведению Года родных языков и народного единства и план основных будут утверждены </w:t>
      </w:r>
      <w:proofErr w:type="spellStart"/>
      <w:r w:rsidRPr="00D94DAC">
        <w:rPr>
          <w:sz w:val="28"/>
          <w:szCs w:val="28"/>
        </w:rPr>
        <w:t>Кабмином</w:t>
      </w:r>
      <w:proofErr w:type="spellEnd"/>
      <w:r w:rsidRPr="00D94DAC">
        <w:rPr>
          <w:sz w:val="28"/>
          <w:szCs w:val="28"/>
        </w:rPr>
        <w:t> РТ в течение ближайших трех месяцев.</w:t>
      </w:r>
    </w:p>
    <w:p w:rsidR="00415D0B" w:rsidRPr="00D94DAC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rPr>
          <w:sz w:val="28"/>
          <w:szCs w:val="28"/>
        </w:rPr>
      </w:pPr>
      <w:r w:rsidRPr="00D94DAC">
        <w:rPr>
          <w:sz w:val="28"/>
          <w:szCs w:val="28"/>
        </w:rPr>
        <w:t>Муниципальным образованиям, государственным органам, общественным объединениям и организациям предложено организовать работу по проведению данных мероприятий и принять в них активное участие.</w:t>
      </w:r>
    </w:p>
    <w:p w:rsidR="00415D0B" w:rsidRPr="00D94DAC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rPr>
          <w:sz w:val="28"/>
          <w:szCs w:val="28"/>
        </w:rPr>
      </w:pPr>
      <w:r w:rsidRPr="00D94DAC">
        <w:rPr>
          <w:sz w:val="28"/>
          <w:szCs w:val="28"/>
        </w:rPr>
        <w:t>Указ вступает в силу со дня его подписания.</w:t>
      </w:r>
    </w:p>
    <w:p w:rsidR="00415D0B" w:rsidRDefault="00415D0B" w:rsidP="00415D0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15D0B" w:rsidRPr="001C31D8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7" w:anchor="/document/74741389/entry/0" w:history="1">
        <w:r w:rsidRPr="00415D0B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1C31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Республики Татарстан от 10 октября 2020 г. N 63-ЗРТ "О внесении изменений в статьи 9 и 25 Земельного кодекса Республики Татарстан".</w:t>
      </w:r>
    </w:p>
    <w:p w:rsidR="00415D0B" w:rsidRPr="001C31D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1C31D8">
        <w:rPr>
          <w:rFonts w:ascii="Times New Roman" w:hAnsi="Times New Roman" w:cs="Times New Roman"/>
          <w:sz w:val="28"/>
          <w:szCs w:val="28"/>
        </w:rPr>
        <w:t>Земельный кодекс Республики Татарстан приведен в соответствие с федеральным законодательством.</w:t>
      </w:r>
    </w:p>
    <w:p w:rsidR="00415D0B" w:rsidRPr="001C31D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1C31D8">
        <w:rPr>
          <w:rFonts w:ascii="Times New Roman" w:hAnsi="Times New Roman" w:cs="Times New Roman"/>
          <w:sz w:val="28"/>
          <w:szCs w:val="28"/>
        </w:rPr>
        <w:t>Появилось новое понятие "мелиоративные защитные лесные насаждения".</w:t>
      </w:r>
    </w:p>
    <w:p w:rsidR="00415D0B" w:rsidRPr="001C31D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1C31D8">
        <w:rPr>
          <w:rFonts w:ascii="Times New Roman" w:hAnsi="Times New Roman" w:cs="Times New Roman"/>
          <w:sz w:val="28"/>
          <w:szCs w:val="28"/>
        </w:rPr>
        <w:t>Собственников земельных участков, землепользователей, землевладельцев и арендаторов земельных участков обязали в целях охраны земель проводить мероприятия по сохранению мелиоративных защитных лесных насаждений.</w:t>
      </w:r>
    </w:p>
    <w:p w:rsidR="00415D0B" w:rsidRPr="001C31D8" w:rsidRDefault="00415D0B" w:rsidP="00415D0B">
      <w:pPr>
        <w:autoSpaceDE w:val="0"/>
        <w:autoSpaceDN w:val="0"/>
        <w:adjustRightInd w:val="0"/>
        <w:ind w:left="139" w:firstLine="569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C31D8">
          <w:rPr>
            <w:rFonts w:ascii="Times New Roman" w:hAnsi="Times New Roman" w:cs="Times New Roman"/>
            <w:sz w:val="28"/>
            <w:szCs w:val="28"/>
          </w:rPr>
          <w:t>Вступает в силу</w:t>
        </w:r>
      </w:hyperlink>
      <w:r w:rsidRPr="001C31D8">
        <w:rPr>
          <w:rFonts w:ascii="Times New Roman" w:hAnsi="Times New Roman" w:cs="Times New Roman"/>
          <w:sz w:val="28"/>
          <w:szCs w:val="28"/>
        </w:rPr>
        <w:t xml:space="preserve"> с 12 октября 2020 г.</w:t>
      </w:r>
    </w:p>
    <w:p w:rsidR="00415D0B" w:rsidRPr="001C31D8" w:rsidRDefault="00415D0B" w:rsidP="00415D0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415D0B" w:rsidRPr="00774335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335">
        <w:rPr>
          <w:rFonts w:ascii="Times New Roman" w:hAnsi="Times New Roman" w:cs="Times New Roman"/>
          <w:b/>
          <w:color w:val="000000"/>
          <w:sz w:val="28"/>
          <w:szCs w:val="28"/>
        </w:rPr>
        <w:t>Закон Республики Татарстан от 10 октября 2020 г. N 62-ЗРТ "О признании утратившими силу отдельных положений законодательных актов Республики Татарстан"</w:t>
      </w:r>
    </w:p>
    <w:p w:rsidR="00415D0B" w:rsidRPr="00774335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4335">
        <w:rPr>
          <w:rFonts w:ascii="Times New Roman" w:hAnsi="Times New Roman" w:cs="Times New Roman"/>
          <w:sz w:val="28"/>
          <w:szCs w:val="28"/>
        </w:rPr>
        <w:t xml:space="preserve">Поправки обусловлены вступлением в силу Федерального закона от 31 июля 2020 г. N 254-ФЗ. Указанным законом установлены особенности регулирования градостроительных, земельных и иных отношений в целях модернизации и расширения магистральной инфраструктуры, а также внесены корреспондирующие изменения в отдельные законодательные акты Российской Федерации. </w:t>
      </w:r>
      <w:proofErr w:type="gramStart"/>
      <w:r w:rsidRPr="0077433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774335">
        <w:rPr>
          <w:rFonts w:ascii="Times New Roman" w:hAnsi="Times New Roman" w:cs="Times New Roman"/>
          <w:sz w:val="28"/>
          <w:szCs w:val="28"/>
        </w:rPr>
        <w:t xml:space="preserve"> в федеральный закон об экологической </w:t>
      </w:r>
      <w:r w:rsidRPr="00774335">
        <w:rPr>
          <w:rFonts w:ascii="Times New Roman" w:hAnsi="Times New Roman" w:cs="Times New Roman"/>
          <w:sz w:val="28"/>
          <w:szCs w:val="28"/>
        </w:rPr>
        <w:lastRenderedPageBreak/>
        <w:t>экспертизе внесено изменение, корректирующее перечень объектов государственной экологической экспертизы регионального уровня.</w:t>
      </w:r>
    </w:p>
    <w:p w:rsidR="00415D0B" w:rsidRPr="00774335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74335">
        <w:rPr>
          <w:rFonts w:ascii="Times New Roman" w:hAnsi="Times New Roman" w:cs="Times New Roman"/>
          <w:sz w:val="28"/>
          <w:szCs w:val="28"/>
        </w:rPr>
        <w:t>В связи с этим норма, предписывавшая проведение обязательной государственной экологической экспертизы проектной документации объектов, строительство, реконструкцию которых предполагается осуществлять в границах особо охраняемых природных территорий, исключена из Экологического кодекса Республики Татарстан.</w:t>
      </w:r>
    </w:p>
    <w:p w:rsidR="00415D0B" w:rsidRDefault="00415D0B" w:rsidP="00415D0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74335">
          <w:rPr>
            <w:rFonts w:ascii="Times New Roman" w:hAnsi="Times New Roman" w:cs="Times New Roman"/>
            <w:sz w:val="28"/>
            <w:szCs w:val="28"/>
          </w:rPr>
          <w:t>Вступил в силу</w:t>
        </w:r>
      </w:hyperlink>
      <w:r w:rsidRPr="00774335">
        <w:rPr>
          <w:rFonts w:ascii="Times New Roman" w:hAnsi="Times New Roman" w:cs="Times New Roman"/>
          <w:sz w:val="28"/>
          <w:szCs w:val="28"/>
        </w:rPr>
        <w:t xml:space="preserve"> с 12 октября 2020 г.</w:t>
      </w:r>
    </w:p>
    <w:p w:rsidR="00415D0B" w:rsidRDefault="00415D0B" w:rsidP="00415D0B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415D0B" w:rsidRPr="007B7E10" w:rsidRDefault="00415D0B" w:rsidP="00415D0B">
      <w:pPr>
        <w:pStyle w:val="s1"/>
        <w:numPr>
          <w:ilvl w:val="0"/>
          <w:numId w:val="36"/>
        </w:numPr>
        <w:shd w:val="clear" w:color="auto" w:fill="FFFFFF"/>
        <w:spacing w:before="0" w:beforeAutospacing="0" w:after="0" w:afterAutospacing="0" w:line="259" w:lineRule="auto"/>
        <w:ind w:left="0" w:firstLine="567"/>
        <w:rPr>
          <w:sz w:val="28"/>
          <w:szCs w:val="28"/>
        </w:rPr>
      </w:pPr>
      <w:hyperlink r:id="rId10" w:anchor="/document/74812700/entry/0" w:history="1">
        <w:r w:rsidRPr="00415D0B">
          <w:rPr>
            <w:rStyle w:val="a6"/>
            <w:b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15D0B">
        <w:rPr>
          <w:rStyle w:val="s10"/>
          <w:b/>
          <w:bCs/>
          <w:sz w:val="28"/>
          <w:szCs w:val="28"/>
        </w:rPr>
        <w:t> </w:t>
      </w:r>
      <w:r w:rsidRPr="007B7E10">
        <w:rPr>
          <w:rStyle w:val="s10"/>
          <w:b/>
          <w:bCs/>
          <w:sz w:val="28"/>
          <w:szCs w:val="28"/>
        </w:rPr>
        <w:t>Кабинета Министров Республики Татарстан от 27 октября 2020 г. N 966 "О Плане мероприятий Республики Татарстан на период до 1 января 2025 года по реформированию государственных и муниципальных унитарных предприятий"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 xml:space="preserve">Определены мероприятия Республики Татарстан по реформированию </w:t>
      </w:r>
      <w:proofErr w:type="spellStart"/>
      <w:r w:rsidRPr="007B7E10">
        <w:rPr>
          <w:sz w:val="28"/>
          <w:szCs w:val="28"/>
        </w:rPr>
        <w:t>ГУПов</w:t>
      </w:r>
      <w:proofErr w:type="spellEnd"/>
      <w:r w:rsidRPr="007B7E10">
        <w:rPr>
          <w:sz w:val="28"/>
          <w:szCs w:val="28"/>
        </w:rPr>
        <w:t xml:space="preserve"> и </w:t>
      </w:r>
      <w:proofErr w:type="spellStart"/>
      <w:r w:rsidRPr="007B7E10">
        <w:rPr>
          <w:sz w:val="28"/>
          <w:szCs w:val="28"/>
        </w:rPr>
        <w:t>МУПов</w:t>
      </w:r>
      <w:proofErr w:type="spellEnd"/>
      <w:r w:rsidRPr="007B7E10">
        <w:rPr>
          <w:sz w:val="28"/>
          <w:szCs w:val="28"/>
        </w:rPr>
        <w:t xml:space="preserve"> на период до 1 января 2025 года.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>План мероприятий разработан в целях реализации положений федерального законодательства, устанавливающих запрет на создание унитарных предприятий и осуществление их деятельности на конкурентных рынках.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>Реализация мероприятий планируется в три этапа.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>На первом (подготовительном) этапе до 31 декабря 2021 года планируется спрогнозировать затраты, связанные с реорганизацией и ликвидацией унитарных предприятий, и определить формы их реорганизации или ликвидации.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 xml:space="preserve">На втором этапе (с 1 января 2022 года по 31 декабря 2022 года) - проведение технической инвентаризации, кадастрового учета, аудита, осуществление </w:t>
      </w:r>
      <w:proofErr w:type="spellStart"/>
      <w:r w:rsidRPr="007B7E10">
        <w:rPr>
          <w:sz w:val="28"/>
          <w:szCs w:val="28"/>
        </w:rPr>
        <w:t>госрегистрации</w:t>
      </w:r>
      <w:proofErr w:type="spellEnd"/>
      <w:r w:rsidRPr="007B7E10">
        <w:rPr>
          <w:sz w:val="28"/>
          <w:szCs w:val="28"/>
        </w:rPr>
        <w:t xml:space="preserve"> права собственности на недвижимость.</w:t>
      </w:r>
    </w:p>
    <w:p w:rsidR="00415D0B" w:rsidRPr="007B7E10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>На третьем этапе планируется завершение процедур по реорганизации и ликвидации унитарных предприятий.</w:t>
      </w: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7B7E10">
        <w:rPr>
          <w:sz w:val="28"/>
          <w:szCs w:val="28"/>
        </w:rPr>
        <w:t>Утверждены перечень унитарных предприятий, подлежащих сохранению в действующей организационно-правовой форме, и перечень унитарных предприятий, подлежащих реорганизации или ликвидации.</w:t>
      </w: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</w:p>
    <w:p w:rsidR="00415D0B" w:rsidRPr="00E20C83" w:rsidRDefault="00415D0B" w:rsidP="00415D0B">
      <w:pPr>
        <w:pStyle w:val="s1"/>
        <w:numPr>
          <w:ilvl w:val="0"/>
          <w:numId w:val="36"/>
        </w:numPr>
        <w:shd w:val="clear" w:color="auto" w:fill="FFFFFF"/>
        <w:spacing w:before="0" w:beforeAutospacing="0" w:after="0" w:afterAutospacing="0" w:line="259" w:lineRule="auto"/>
        <w:ind w:left="0" w:firstLine="567"/>
        <w:rPr>
          <w:sz w:val="28"/>
          <w:szCs w:val="28"/>
        </w:rPr>
      </w:pPr>
      <w:hyperlink r:id="rId11" w:anchor="/document/74843805/entry/0" w:history="1">
        <w:r w:rsidRPr="00415D0B">
          <w:rPr>
            <w:rStyle w:val="a6"/>
            <w:b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15D0B">
        <w:rPr>
          <w:rStyle w:val="s10"/>
          <w:b/>
          <w:bCs/>
          <w:sz w:val="28"/>
          <w:szCs w:val="28"/>
        </w:rPr>
        <w:t> </w:t>
      </w:r>
      <w:r w:rsidRPr="00E20C83">
        <w:rPr>
          <w:rStyle w:val="s10"/>
          <w:b/>
          <w:bCs/>
          <w:sz w:val="28"/>
          <w:szCs w:val="28"/>
        </w:rPr>
        <w:t>Кабинета Министров Республики Татарстан от 31 октября 2020 г. N 979 "Об утверждении величины прожиточного минимума на душу населения и по основным социально-демографическим группам населения в Республике Татарстан за III квартал 2020 года"</w:t>
      </w:r>
    </w:p>
    <w:p w:rsidR="00415D0B" w:rsidRPr="00E20C83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E20C83">
        <w:rPr>
          <w:rStyle w:val="s10"/>
          <w:bCs/>
          <w:sz w:val="28"/>
          <w:szCs w:val="28"/>
        </w:rPr>
        <w:t>Прожиточный минимум в Татарстане увеличен на 84 руб.</w:t>
      </w:r>
    </w:p>
    <w:p w:rsidR="00415D0B" w:rsidRPr="00E20C83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E20C83">
        <w:rPr>
          <w:sz w:val="28"/>
          <w:szCs w:val="28"/>
        </w:rPr>
        <w:t xml:space="preserve">Величина прожиточного минимума в Республике Татарстан за III квартал 2020 года увеличилась относительно II квартала и составила в расчете на душу </w:t>
      </w:r>
      <w:r w:rsidRPr="00E20C83">
        <w:rPr>
          <w:sz w:val="28"/>
          <w:szCs w:val="28"/>
        </w:rPr>
        <w:lastRenderedPageBreak/>
        <w:t>населения 9752 руб. (ранее - 9668 руб.), для трудоспособного населения - 10374 руб., пенсионеров - 7910 руб., детей - 9891 руб.</w:t>
      </w: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rStyle w:val="s10"/>
          <w:b/>
          <w:bCs/>
          <w:sz w:val="28"/>
          <w:szCs w:val="28"/>
        </w:rPr>
      </w:pPr>
    </w:p>
    <w:p w:rsidR="00415D0B" w:rsidRPr="00E20C83" w:rsidRDefault="00415D0B" w:rsidP="00415D0B">
      <w:pPr>
        <w:pStyle w:val="s1"/>
        <w:numPr>
          <w:ilvl w:val="0"/>
          <w:numId w:val="36"/>
        </w:numPr>
        <w:shd w:val="clear" w:color="auto" w:fill="FFFFFF"/>
        <w:spacing w:before="0" w:beforeAutospacing="0" w:after="0" w:afterAutospacing="0" w:line="259" w:lineRule="auto"/>
        <w:ind w:left="0" w:firstLine="567"/>
        <w:rPr>
          <w:sz w:val="28"/>
          <w:szCs w:val="28"/>
        </w:rPr>
      </w:pPr>
      <w:hyperlink r:id="rId12" w:anchor="/document/74843985/entry/0" w:history="1">
        <w:r w:rsidRPr="00415D0B">
          <w:rPr>
            <w:rStyle w:val="a6"/>
            <w:b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E20C83">
        <w:rPr>
          <w:rStyle w:val="s10"/>
          <w:b/>
          <w:bCs/>
          <w:sz w:val="28"/>
          <w:szCs w:val="28"/>
        </w:rPr>
        <w:t> Кабинета Министров Республики Татарстан от 31 октября 2020 г. N 980 "Об утверждении стоимостной величины минимального потребительского бюджета в целом по Республике Татарстан за III квартал 2020 года"</w:t>
      </w:r>
    </w:p>
    <w:p w:rsidR="00415D0B" w:rsidRPr="00E20C83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E20C83">
        <w:rPr>
          <w:rStyle w:val="s10"/>
          <w:bCs/>
          <w:sz w:val="28"/>
          <w:szCs w:val="28"/>
        </w:rPr>
        <w:t>Минимальный потребительский бюджет в Татарстане повысился на 278 руб.</w:t>
      </w: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  <w:r w:rsidRPr="00E20C83">
        <w:rPr>
          <w:sz w:val="28"/>
          <w:szCs w:val="28"/>
        </w:rPr>
        <w:t>Стоимостная величина минимального потребительского бюджета в целом по Республике Татарстан за III квартал 2020 года повышена относительно II квартала и установлена в размере 16791 руб. (ранее - 16513 руб.).</w:t>
      </w: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415D0B">
          <w:rPr>
            <w:rFonts w:ascii="Times New Roman" w:hAnsi="Times New Roman" w:cs="Times New Roman"/>
            <w:b/>
            <w:sz w:val="28"/>
            <w:szCs w:val="28"/>
          </w:rPr>
          <w:t>Закон Республики Татарстан от 13 ноября 2020 г. N 66-ЗРТ "О внесении изменений в Закон Республики Татарстан "О развитии малого и среднего предпринимательства в Республике Татарстан"</w:t>
        </w:r>
      </w:hyperlink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>Федеральный законодатель в целях развития национальной гарантийной системы поддержки малого и среднего предпринимательства предусмотрел формирование национальной гарантийной системы поддержки МСП.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>Перечень форм поддержки субъектов МСП дополнен гарантийной поддержкой, оказание которой предусмотрено участниками национальной гарантийной системы (корпорация развития МСП, АО "Российский банк поддержки малого и среднего предпринимательства", а также фонды содействия кредитованию (гарантийные фонды, фонды поручительств)), путем предоставления поручительств и (или) независимых гарантий по обязательствам субъектов МСП, основанным на кредитных договорах, договорах займа, договорах финансовой аренды (лизинга) и иным обязательствам.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>Предусмотрена возможность оказания поддержки наряду с субъектами МСП физическим лицам, не являющимся индивидуальными предпринимателями и применяющими специальный налоговый режим "Налог на профессиональный доход".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>Аналогичные изменения внесены в Закон РТ о развитии малого и среднего предпринимательства в Республике Татарстан.</w:t>
      </w:r>
    </w:p>
    <w:p w:rsidR="00415D0B" w:rsidRPr="005949D0" w:rsidRDefault="00415D0B" w:rsidP="00415D0B">
      <w:pPr>
        <w:ind w:firstLine="708"/>
        <w:rPr>
          <w:rFonts w:ascii="Arial" w:hAnsi="Arial" w:cs="Arial"/>
          <w:sz w:val="24"/>
          <w:szCs w:val="24"/>
        </w:rPr>
      </w:pPr>
      <w:r w:rsidRPr="005949D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5949D0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 w:rsidRPr="005949D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49D0">
        <w:rPr>
          <w:rFonts w:ascii="Times New Roman" w:hAnsi="Times New Roman" w:cs="Times New Roman"/>
          <w:sz w:val="28"/>
          <w:szCs w:val="28"/>
        </w:rPr>
        <w:t xml:space="preserve"> силу с 16 ноября 2020 г</w:t>
      </w:r>
      <w:r w:rsidRPr="005949D0">
        <w:rPr>
          <w:rFonts w:ascii="Arial" w:hAnsi="Arial" w:cs="Arial"/>
          <w:sz w:val="24"/>
          <w:szCs w:val="24"/>
        </w:rPr>
        <w:t>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415D0B">
          <w:rPr>
            <w:rFonts w:ascii="Times New Roman" w:hAnsi="Times New Roman" w:cs="Times New Roman"/>
            <w:b/>
            <w:sz w:val="28"/>
            <w:szCs w:val="28"/>
          </w:rPr>
          <w:t>Закон Республики Татарстан от 13 ноября 2020 г. N 70-ЗРТ "О внесении изменений в Закон Республики Татарстан "О плодородии земель сельскохозяйственного назначения"</w:t>
        </w:r>
      </w:hyperlink>
      <w:r w:rsidRPr="00415D0B">
        <w:rPr>
          <w:rFonts w:ascii="Times New Roman" w:hAnsi="Times New Roman" w:cs="Times New Roman"/>
          <w:b/>
          <w:sz w:val="28"/>
          <w:szCs w:val="28"/>
        </w:rPr>
        <w:t>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 xml:space="preserve">На федеральном уровне внесены поправки в Федеральный закон "О государственном регулировании обеспечения плодородия земель сельскохозяйственного назначения" в части регулирования прав и обязанностей собственников земельных участков, землепользователей, </w:t>
      </w:r>
      <w:r w:rsidRPr="005949D0">
        <w:rPr>
          <w:rFonts w:ascii="Times New Roman" w:hAnsi="Times New Roman" w:cs="Times New Roman"/>
          <w:sz w:val="28"/>
          <w:szCs w:val="28"/>
        </w:rPr>
        <w:lastRenderedPageBreak/>
        <w:t>землевладельцев и арендаторов земельных участков, а также в части определения направлений обеспечения плодородия земель сельскохозяйственного назначения, регулирования вопросов агрохимического обслуживания. Также скорректирована используемая терминология.</w:t>
      </w:r>
    </w:p>
    <w:p w:rsidR="00415D0B" w:rsidRPr="005949D0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>В связи с этим корректируется Закон Республики Татарстан о плодородии земель сельскохозяйственного назначения.</w:t>
      </w:r>
    </w:p>
    <w:p w:rsidR="00415D0B" w:rsidRDefault="00415D0B" w:rsidP="00415D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49D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5949D0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 xml:space="preserve">ил </w:t>
      </w:r>
      <w:r w:rsidRPr="005949D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49D0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9D0">
        <w:rPr>
          <w:rFonts w:ascii="Times New Roman" w:hAnsi="Times New Roman" w:cs="Times New Roman"/>
          <w:sz w:val="28"/>
          <w:szCs w:val="28"/>
        </w:rPr>
        <w:t>с 16 ноября 2020 г.</w:t>
      </w:r>
    </w:p>
    <w:p w:rsidR="00415D0B" w:rsidRPr="00515C2B" w:rsidRDefault="00415D0B" w:rsidP="00415D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Татарстан от 19 ноября 2020 г. N 76-ЗРТ "О внесении изменений в отдельные законодательные акты Республики Татарстан и признании утратившим силу Закона Республики Татарстан "О запрете продажи несовершеннолетним </w:t>
      </w:r>
      <w:proofErr w:type="spellStart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бестабачной</w:t>
      </w:r>
      <w:proofErr w:type="spellEnd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никотиносодержащей</w:t>
      </w:r>
      <w:proofErr w:type="spellEnd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продукции, электронных систем доставки никотина и внесении изменений в отдельные законодательные акты Республики Татарстан".</w:t>
      </w:r>
    </w:p>
    <w:p w:rsidR="00415D0B" w:rsidRPr="00C72B3F" w:rsidRDefault="00415D0B" w:rsidP="00415D0B">
      <w:pPr>
        <w:pStyle w:val="a9"/>
        <w:spacing w:before="0" w:beforeAutospacing="0" w:after="0" w:afterAutospacing="0" w:line="259" w:lineRule="auto"/>
        <w:ind w:firstLine="567"/>
        <w:jc w:val="both"/>
        <w:rPr>
          <w:sz w:val="28"/>
          <w:szCs w:val="28"/>
        </w:rPr>
      </w:pPr>
      <w:r w:rsidRPr="00C72B3F">
        <w:rPr>
          <w:sz w:val="28"/>
          <w:szCs w:val="28"/>
        </w:rPr>
        <w:t xml:space="preserve">Закон Республики Татарстан принят в связи с установлением на федеральном уровне запрета на продажу </w:t>
      </w:r>
      <w:proofErr w:type="spellStart"/>
      <w:r w:rsidRPr="00C72B3F">
        <w:rPr>
          <w:sz w:val="28"/>
          <w:szCs w:val="28"/>
        </w:rPr>
        <w:t>никотинсодержащей</w:t>
      </w:r>
      <w:proofErr w:type="spellEnd"/>
      <w:r w:rsidRPr="00C72B3F">
        <w:rPr>
          <w:sz w:val="28"/>
          <w:szCs w:val="28"/>
        </w:rPr>
        <w:t xml:space="preserve"> продукции несовершеннолетним, на вовлечение детей в ее потребление, а также административной ответственности за нарушение указанных запретов.</w:t>
      </w:r>
    </w:p>
    <w:p w:rsidR="00415D0B" w:rsidRPr="00C72B3F" w:rsidRDefault="00415D0B" w:rsidP="00415D0B">
      <w:pPr>
        <w:pStyle w:val="a9"/>
        <w:spacing w:before="0" w:beforeAutospacing="0" w:after="0" w:afterAutospacing="0" w:line="259" w:lineRule="auto"/>
        <w:ind w:firstLine="567"/>
        <w:jc w:val="both"/>
        <w:rPr>
          <w:sz w:val="28"/>
          <w:szCs w:val="28"/>
        </w:rPr>
      </w:pPr>
      <w:r w:rsidRPr="00C72B3F">
        <w:rPr>
          <w:sz w:val="28"/>
          <w:szCs w:val="28"/>
        </w:rPr>
        <w:t xml:space="preserve">Законом признаются утратившими силу Закон Республики Татарстан от 25 декабря 2019 года № 106-ЗРТ «О запрете продажи несовершеннолетним </w:t>
      </w:r>
      <w:proofErr w:type="spellStart"/>
      <w:r w:rsidRPr="00C72B3F">
        <w:rPr>
          <w:sz w:val="28"/>
          <w:szCs w:val="28"/>
        </w:rPr>
        <w:t>бестабачной</w:t>
      </w:r>
      <w:proofErr w:type="spellEnd"/>
      <w:r w:rsidRPr="00C72B3F">
        <w:rPr>
          <w:sz w:val="28"/>
          <w:szCs w:val="28"/>
        </w:rPr>
        <w:t xml:space="preserve"> </w:t>
      </w:r>
      <w:proofErr w:type="spellStart"/>
      <w:r w:rsidRPr="00C72B3F">
        <w:rPr>
          <w:sz w:val="28"/>
          <w:szCs w:val="28"/>
        </w:rPr>
        <w:t>никотиносодержащей</w:t>
      </w:r>
      <w:proofErr w:type="spellEnd"/>
      <w:r w:rsidRPr="00C72B3F">
        <w:rPr>
          <w:sz w:val="28"/>
          <w:szCs w:val="28"/>
        </w:rPr>
        <w:t xml:space="preserve"> продукции, электронных систем доставки никотина и внесении изменений в отдельные законодательные акты Республики Татарстан» и статья 2.16 Кодекса Республики Татарстан об административных правонарушениях. Также внесены изменения в статью 1 Закона Республики Татарстан от 30 июля 2010 года № 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 и в пункт 3 части 3 статьи 8 Закона Республики Татарстан от 22 декабря 2012 года № 87-ЗРТ «О регулировании отдельных вопросов в сфере охраны здоровья граждан в Республике Татарстан».</w:t>
      </w:r>
    </w:p>
    <w:p w:rsidR="00415D0B" w:rsidRPr="00C72B3F" w:rsidRDefault="00415D0B" w:rsidP="00415D0B">
      <w:pPr>
        <w:pStyle w:val="a3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72B3F">
          <w:rPr>
            <w:rFonts w:ascii="Times New Roman" w:hAnsi="Times New Roman" w:cs="Times New Roman"/>
            <w:sz w:val="28"/>
            <w:szCs w:val="28"/>
          </w:rPr>
          <w:t>Вступил в силу</w:t>
        </w:r>
      </w:hyperlink>
      <w:r w:rsidRPr="00C72B3F">
        <w:rPr>
          <w:rFonts w:ascii="Times New Roman" w:hAnsi="Times New Roman" w:cs="Times New Roman"/>
          <w:sz w:val="28"/>
          <w:szCs w:val="28"/>
        </w:rPr>
        <w:t xml:space="preserve"> с 19 ноября 2020 г.</w:t>
      </w:r>
    </w:p>
    <w:p w:rsidR="00415D0B" w:rsidRDefault="00415D0B" w:rsidP="00415D0B">
      <w:pPr>
        <w:pStyle w:val="a3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Закон Республики Татарстан от 13 ноября 2020 г. N 70-ЗРТ "О внесении изменений в Закон Республики Татарстан "О плодородии земель сельскохозяйственного назначения"</w:t>
      </w:r>
    </w:p>
    <w:p w:rsidR="00415D0B" w:rsidRDefault="00415D0B" w:rsidP="00415D0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разработан в связи с принятием Федерального закона от 31 июля 2020 года № 308-ФЗ «О внесении изменений в статью 22 Федерального закона «О безопасном обращении с пестицидами и </w:t>
      </w:r>
      <w:proofErr w:type="spellStart"/>
      <w:r w:rsidRPr="007E4A75">
        <w:rPr>
          <w:rFonts w:ascii="Times New Roman" w:hAnsi="Times New Roman" w:cs="Times New Roman"/>
          <w:sz w:val="28"/>
          <w:szCs w:val="28"/>
          <w:shd w:val="clear" w:color="auto" w:fill="FFFFFF"/>
        </w:rPr>
        <w:t>агрохимикатами</w:t>
      </w:r>
      <w:proofErr w:type="spellEnd"/>
      <w:r w:rsidRPr="007E4A75">
        <w:rPr>
          <w:rFonts w:ascii="Times New Roman" w:hAnsi="Times New Roman" w:cs="Times New Roman"/>
          <w:sz w:val="28"/>
          <w:szCs w:val="28"/>
          <w:shd w:val="clear" w:color="auto" w:fill="FFFFFF"/>
        </w:rPr>
        <w:t>» и Федеральный закон «О государственном регулировании обеспечения плодородия земель сельскохозяйственного назначения», вступившего в силу 11 авг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r w:rsidRPr="007E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2020 года. </w:t>
      </w:r>
      <w:r w:rsidRPr="007E4A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Направлен на уточнение прав и обязанностей собственников земельных участков, землепользователей, землевладельцев и арендаторов земельных участков, регулирования вопросов агрохимического обслуживания.</w:t>
      </w:r>
    </w:p>
    <w:p w:rsidR="00415D0B" w:rsidRDefault="00415D0B" w:rsidP="00415D0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вступил в силу с 18 ноября 2020 года.</w:t>
      </w:r>
    </w:p>
    <w:p w:rsidR="00415D0B" w:rsidRDefault="00415D0B" w:rsidP="00415D0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15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 Республики Татарстан от 11.12.2020 № 86-ЗРТ "О наделении органов местного самоуправления муниципальных районов и городских округов Республики Татарстан полномочиями Российской Федерации по подготовке и проведению Всероссийской переписи населения 2020 года".</w:t>
      </w:r>
    </w:p>
    <w:p w:rsidR="00415D0B" w:rsidRDefault="00415D0B" w:rsidP="00415D0B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 </w:t>
      </w: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на основании Федерального закона от 25 января 2002 года № 8-ФЗ «О Всероссийской переписи населения» в связи с предстоящим проведением в 2021 году Всероссийской переписи населения. </w:t>
      </w: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редусматривает наделение органов местного самоуправления полномочиями Российской Федерации по подготовке и проведению Всероссийской переписи населения 2020 года, переданными для осуществления органам государственной власти Республики Татарстан. </w:t>
      </w: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наделяются следующими полномочиями: </w:t>
      </w: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1)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 </w:t>
      </w: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обеспечение охраняемыми помещениями для хранения переписных листов и иных документов Всероссийской переписи населения 2020 года; </w:t>
      </w:r>
    </w:p>
    <w:p w:rsidR="00415D0B" w:rsidRPr="00743778" w:rsidRDefault="00415D0B" w:rsidP="00415D0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3778">
        <w:rPr>
          <w:rFonts w:ascii="Times New Roman" w:hAnsi="Times New Roman" w:cs="Times New Roman"/>
          <w:color w:val="000000"/>
          <w:sz w:val="28"/>
          <w:szCs w:val="28"/>
        </w:rPr>
        <w:t xml:space="preserve">3) предоставление необходимых транспортных средств, средств связи. </w:t>
      </w:r>
    </w:p>
    <w:p w:rsidR="00415D0B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3778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наделяются полномочиями на 2021 год.</w:t>
      </w:r>
    </w:p>
    <w:p w:rsidR="00415D0B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Закон Республики Татарстан от 27 ноября 2020 г. N 82-ЗРТ "О внесении изменений в Закон Республики Татарстан "Об установлении дифференцированных налоговых ставок для налогоплательщиков, применяющих упрощенную систему налогообложения" (не вступил в силу).</w:t>
      </w:r>
    </w:p>
    <w:p w:rsidR="00415D0B" w:rsidRPr="00743778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3778">
        <w:rPr>
          <w:rFonts w:ascii="Times New Roman" w:hAnsi="Times New Roman" w:cs="Times New Roman"/>
          <w:sz w:val="28"/>
          <w:szCs w:val="28"/>
        </w:rPr>
        <w:t>Корректируется Закон Республики Татарстан об установлении дифференцированных налоговых ставок для налогоплательщиков, применяющих УСН.</w:t>
      </w:r>
    </w:p>
    <w:p w:rsidR="00415D0B" w:rsidRPr="00743778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3778">
        <w:rPr>
          <w:rFonts w:ascii="Times New Roman" w:hAnsi="Times New Roman" w:cs="Times New Roman"/>
          <w:sz w:val="28"/>
          <w:szCs w:val="28"/>
        </w:rPr>
        <w:t>Установлены пониженные налоговые ставки для налогоплательщиков - резидентов технопарка в сфере высоких технологий, заключивших соглашение об инновационной деятельности с технопарком и включенных в реестр резидентов.</w:t>
      </w:r>
    </w:p>
    <w:p w:rsidR="00415D0B" w:rsidRPr="00743778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3778">
        <w:rPr>
          <w:rFonts w:ascii="Times New Roman" w:hAnsi="Times New Roman" w:cs="Times New Roman"/>
          <w:sz w:val="28"/>
          <w:szCs w:val="28"/>
        </w:rPr>
        <w:t xml:space="preserve">Право на применение пониженной налоговой ставки предоставляется налогоплательщикам, применяющим УСН, в размере 1% в случае если объектом налогообложения являются доходы; в размере 5% - если объектом налогообложения являются доходы, уменьшенные на величину расходов, при </w:t>
      </w:r>
      <w:r w:rsidRPr="00743778">
        <w:rPr>
          <w:rFonts w:ascii="Times New Roman" w:hAnsi="Times New Roman" w:cs="Times New Roman"/>
          <w:sz w:val="28"/>
          <w:szCs w:val="28"/>
        </w:rPr>
        <w:lastRenderedPageBreak/>
        <w:t>условии, что за налоговый период не менее 90% дохода налогоплательщика составил доход от осуществления видов экономической деятельности, соответствующих кодам ОКВЭД 62 "Разработка компьютерного программного обеспечения, консультационные услуги в данной области и другие сопутствующие услуги" и 63 "Деятельность в области информационных технологий".</w:t>
      </w:r>
    </w:p>
    <w:p w:rsidR="00415D0B" w:rsidRPr="00743778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3778">
        <w:rPr>
          <w:rFonts w:ascii="Times New Roman" w:hAnsi="Times New Roman" w:cs="Times New Roman"/>
          <w:sz w:val="28"/>
          <w:szCs w:val="28"/>
        </w:rPr>
        <w:t>Льготные налоговые ставки действуют с 1 января 2021 года по 31 декабря 2023 года.</w:t>
      </w:r>
    </w:p>
    <w:p w:rsidR="00415D0B" w:rsidRPr="00743778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3778">
        <w:rPr>
          <w:rFonts w:ascii="Times New Roman" w:hAnsi="Times New Roman" w:cs="Times New Roman"/>
          <w:sz w:val="28"/>
          <w:szCs w:val="28"/>
        </w:rPr>
        <w:t>Закон вступает в силу с 1 января 2021 года.</w:t>
      </w:r>
    </w:p>
    <w:p w:rsidR="00415D0B" w:rsidRPr="00743778" w:rsidRDefault="00415D0B" w:rsidP="00415D0B">
      <w:pPr>
        <w:autoSpaceDE w:val="0"/>
        <w:autoSpaceDN w:val="0"/>
        <w:adjustRightInd w:val="0"/>
        <w:spacing w:before="120"/>
        <w:ind w:right="30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Татарстан от 27 ноября 2020 г. N 81-ЗРТ "О внесении изменений в статью 1 Закона Республики Татарстан "Об установлении налоговой ставки по налогу на прибыль организаций для резидентов территорий опережающего социально-экономического развития, созданных на территориях </w:t>
      </w:r>
      <w:proofErr w:type="spellStart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монопрофильных</w:t>
      </w:r>
      <w:proofErr w:type="spellEnd"/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муниципальных образований (моногородов) Республики Татарстан" (не вступил в силу).</w:t>
      </w:r>
    </w:p>
    <w:p w:rsidR="00415D0B" w:rsidRPr="00A74238" w:rsidRDefault="00415D0B" w:rsidP="00415D0B">
      <w:pPr>
        <w:autoSpaceDE w:val="0"/>
        <w:autoSpaceDN w:val="0"/>
        <w:adjustRightInd w:val="0"/>
        <w:spacing w:before="120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15D0B" w:rsidRPr="00A74238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Закон РТ об установлении налоговой ставки по налогу на прибыль организаций для резидентов территорий опережающего социально-экономического развития (ТОСЭР), созданных на территориях </w:t>
      </w:r>
      <w:proofErr w:type="spellStart"/>
      <w:r w:rsidRPr="00A7423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A74238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Республики Татарстан, приведен в соответствие с федеральным законодательством.</w:t>
      </w:r>
    </w:p>
    <w:p w:rsidR="00415D0B" w:rsidRPr="00A74238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Для применения льготной налоговой ставки только в части прибыли, полученной от деятельности, осуществляемой при исполнении соглашений об осуществлении деятельности на ТОСЭР, требование о необходимости достижения доли доходов от деятельности по соглашению не менее 90% в общей сумме всех доходов организации исключено. Однако организация при этом должна выполнять и соответствовать условиям, установленным в Налоговом кодексе РФ, регулирующим особенности применения налоговой ставки к налоговой базе, определяемой налогоплательщиками, получившими статус резидента ТОСЭР.</w:t>
      </w:r>
    </w:p>
    <w:p w:rsidR="00415D0B" w:rsidRPr="00A74238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Льготные налоговые ставки по налогу на прибыль организаций, подлежат зачислению в бюджет республики, только в отношении прибыли, полученной от деятельности, осуществляемой при исполнении соглашений.</w:t>
      </w:r>
    </w:p>
    <w:p w:rsidR="00415D0B" w:rsidRPr="00A74238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Закон вступает в силу по истечении одного месяца со дня его официального опубликования, но не ранее 1-го числа очередного налогового периода по налогу на прибыль организаций.</w:t>
      </w:r>
    </w:p>
    <w:p w:rsidR="00415D0B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A74238">
          <w:rPr>
            <w:rFonts w:ascii="Times New Roman" w:hAnsi="Times New Roman" w:cs="Times New Roman"/>
            <w:sz w:val="28"/>
            <w:szCs w:val="28"/>
          </w:rPr>
          <w:t>Вступает в силу</w:t>
        </w:r>
      </w:hyperlink>
      <w:r w:rsidRPr="00A74238">
        <w:rPr>
          <w:rFonts w:ascii="Times New Roman" w:hAnsi="Times New Roman" w:cs="Times New Roman"/>
          <w:sz w:val="28"/>
          <w:szCs w:val="28"/>
        </w:rPr>
        <w:t xml:space="preserve"> с 1 января 2021 г.</w:t>
      </w:r>
    </w:p>
    <w:p w:rsidR="00415D0B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Закон Республики Татарстан от 27 ноября 2020 г. N 80-ЗРТ "О внесении изменений в Закон Республики Татарстан "О введении на территории Республики Татарстан патентной системы налогообложения" (не вступил в силу)</w:t>
      </w:r>
    </w:p>
    <w:p w:rsidR="00415D0B" w:rsidRPr="00A7423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lastRenderedPageBreak/>
        <w:t>Корректируется Закон о введении на территории Республики Татарстан патентной системы налогообложения.</w:t>
      </w:r>
    </w:p>
    <w:p w:rsidR="00415D0B" w:rsidRPr="00A7423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Поправки внесены в связи с тем, что на федеральном уровне расширены виды предпринимательской деятельности, в отношении которых может применяться ПСН.</w:t>
      </w:r>
    </w:p>
    <w:p w:rsidR="00415D0B" w:rsidRPr="00A7423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Так, ПСН применяется в сферах растениеводства, животноводства и бытовых услуг (в частности, изготовление ювелирных изделий и аналогичных изделий по индивидуальному заказу населения, изготовление бижутерии и подобных товаров по индивидуальному заказу населения).</w:t>
      </w:r>
    </w:p>
    <w:p w:rsidR="00415D0B" w:rsidRPr="00A74238" w:rsidRDefault="00415D0B" w:rsidP="00415D0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Закон вступает в силу по истечении одного месяца со дня его официального опубликования, но не ранее первого числа очередного налогового периода по налогу, уплачиваемому в связи с применением ПСН.</w:t>
      </w:r>
    </w:p>
    <w:p w:rsidR="00415D0B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15D0B" w:rsidRDefault="00415D0B" w:rsidP="00415D0B">
      <w:pPr>
        <w:pStyle w:val="a9"/>
        <w:numPr>
          <w:ilvl w:val="0"/>
          <w:numId w:val="36"/>
        </w:numPr>
        <w:shd w:val="clear" w:color="auto" w:fill="FFFFFF"/>
        <w:ind w:left="0" w:right="-1" w:firstLine="567"/>
        <w:jc w:val="both"/>
        <w:rPr>
          <w:b/>
          <w:sz w:val="28"/>
          <w:szCs w:val="28"/>
        </w:rPr>
      </w:pPr>
      <w:r w:rsidRPr="00104E69">
        <w:rPr>
          <w:b/>
          <w:sz w:val="28"/>
          <w:szCs w:val="28"/>
        </w:rPr>
        <w:t xml:space="preserve">Закон Республики </w:t>
      </w:r>
      <w:proofErr w:type="gramStart"/>
      <w:r w:rsidRPr="00104E69">
        <w:rPr>
          <w:b/>
          <w:sz w:val="28"/>
          <w:szCs w:val="28"/>
        </w:rPr>
        <w:t>Татарстан  №</w:t>
      </w:r>
      <w:proofErr w:type="gramEnd"/>
      <w:r w:rsidRPr="00104E69">
        <w:rPr>
          <w:b/>
          <w:sz w:val="28"/>
          <w:szCs w:val="28"/>
        </w:rPr>
        <w:t xml:space="preserve"> 90-ЗРТ от 25.12.2020 года «О внесении изменений в Закон Республики Татарстан «О введении на территории Республики Татарстан патентной системы налогообложения»</w:t>
      </w:r>
      <w:r>
        <w:rPr>
          <w:b/>
          <w:sz w:val="28"/>
          <w:szCs w:val="28"/>
        </w:rPr>
        <w:t>.</w:t>
      </w:r>
    </w:p>
    <w:p w:rsidR="00415D0B" w:rsidRDefault="00415D0B" w:rsidP="00415D0B">
      <w:pPr>
        <w:pStyle w:val="a9"/>
        <w:shd w:val="clear" w:color="auto" w:fill="FFFFFF"/>
        <w:ind w:right="-1" w:firstLine="567"/>
        <w:jc w:val="both"/>
        <w:rPr>
          <w:sz w:val="28"/>
          <w:szCs w:val="28"/>
        </w:rPr>
      </w:pPr>
      <w:r w:rsidRPr="00FE4544">
        <w:rPr>
          <w:sz w:val="28"/>
          <w:szCs w:val="28"/>
        </w:rPr>
        <w:t xml:space="preserve">В </w:t>
      </w:r>
      <w:proofErr w:type="gramStart"/>
      <w:r w:rsidRPr="00FE4544">
        <w:rPr>
          <w:sz w:val="28"/>
          <w:szCs w:val="28"/>
        </w:rPr>
        <w:t>связи  с</w:t>
      </w:r>
      <w:proofErr w:type="gramEnd"/>
      <w:r w:rsidRPr="00FE4544">
        <w:rPr>
          <w:sz w:val="28"/>
          <w:szCs w:val="28"/>
        </w:rPr>
        <w:t xml:space="preserve"> внесением изменений в Налоговый кодекс</w:t>
      </w:r>
      <w:r>
        <w:rPr>
          <w:sz w:val="28"/>
          <w:szCs w:val="28"/>
        </w:rPr>
        <w:t xml:space="preserve"> Российской Федерации законом уточняется (расширяется) перечень видов предпринимательской деятельности, в отношении которых может применяться патентная система налогообложения. Также законом предлагается установить дифференцированный по территориям действия патента коэффициент к годовому доходу и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может применяться патентная система налогообложения.</w:t>
      </w:r>
    </w:p>
    <w:p w:rsidR="00415D0B" w:rsidRDefault="00415D0B" w:rsidP="00415D0B">
      <w:pPr>
        <w:pStyle w:val="a9"/>
        <w:numPr>
          <w:ilvl w:val="0"/>
          <w:numId w:val="36"/>
        </w:numPr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EE2DD5">
        <w:rPr>
          <w:b/>
          <w:sz w:val="28"/>
          <w:szCs w:val="28"/>
        </w:rPr>
        <w:t>Закон Республики Татарстан № 93-ЗРТ от 26.12.2020 года «О внесении изменения в статью 21 Земельного кодекса Республики Татарстан</w:t>
      </w:r>
      <w:r>
        <w:rPr>
          <w:b/>
          <w:sz w:val="28"/>
          <w:szCs w:val="28"/>
        </w:rPr>
        <w:t>»</w:t>
      </w:r>
    </w:p>
    <w:p w:rsidR="00415D0B" w:rsidRPr="00EE2DD5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2DD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расширяется круг лиц, которые работают по основному месту работы в городских или сельских поселениях, входящих в состав муниципальных районов Республики Татарстан, и которым земельные участки, предоставляются однократно в безвозмездное пользование.</w:t>
      </w:r>
    </w:p>
    <w:p w:rsidR="00415D0B" w:rsidRPr="00EE2DD5" w:rsidRDefault="00415D0B" w:rsidP="00415D0B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E2DD5">
          <w:rPr>
            <w:rFonts w:ascii="Times New Roman" w:hAnsi="Times New Roman" w:cs="Times New Roman"/>
            <w:sz w:val="28"/>
            <w:szCs w:val="28"/>
          </w:rPr>
          <w:t>Вступает в силу</w:t>
        </w:r>
      </w:hyperlink>
      <w:r w:rsidRPr="00EE2DD5">
        <w:rPr>
          <w:rFonts w:ascii="Times New Roman" w:hAnsi="Times New Roman" w:cs="Times New Roman"/>
          <w:sz w:val="28"/>
          <w:szCs w:val="28"/>
        </w:rPr>
        <w:t xml:space="preserve"> с 6 января 2021 г.</w:t>
      </w:r>
    </w:p>
    <w:p w:rsidR="00415D0B" w:rsidRPr="00104E69" w:rsidRDefault="00415D0B" w:rsidP="00415D0B">
      <w:pPr>
        <w:pStyle w:val="a9"/>
        <w:numPr>
          <w:ilvl w:val="0"/>
          <w:numId w:val="36"/>
        </w:numPr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104E69">
        <w:rPr>
          <w:b/>
          <w:sz w:val="28"/>
          <w:szCs w:val="28"/>
        </w:rPr>
        <w:t>Закон Республики Татарстан № 95-ЗРТ от 26.12.2020 года «О внесении изменений в Закон Республики Татарстан «О местном самоуправлении в Республике Татарстан»</w:t>
      </w:r>
    </w:p>
    <w:p w:rsidR="0075431D" w:rsidRDefault="00415D0B" w:rsidP="00415D0B">
      <w:pPr>
        <w:pStyle w:val="ConsPlusNormal"/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 xml:space="preserve">Статьями 7 и 46 Федерального закона от 6 октября 2003 года № 131-ФЗ «Об общих принципах организации местного самоуправления в Российской </w:t>
      </w:r>
      <w:r w:rsidRPr="00104E6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установлено, что обязательной экспертизе (оценке регулирующего воздействия) муниципальных нормативных правовых актов (проект муниципальных нормативных правовых актов), затрагивающих вопросы предпринимательской и инвестиционной деятельности, подлежат муниципальные нормативные правовые акты и их проекты, принимаемые органами местного самоуправления городских округов, которые являются административными центрами субъектов Российской Федерации. </w:t>
      </w:r>
    </w:p>
    <w:p w:rsidR="00415D0B" w:rsidRPr="00104E69" w:rsidRDefault="00415D0B" w:rsidP="00415D0B">
      <w:pPr>
        <w:pStyle w:val="ConsPlusNormal"/>
        <w:spacing w:line="259" w:lineRule="auto"/>
        <w:ind w:firstLine="540"/>
        <w:jc w:val="both"/>
        <w:rPr>
          <w:rStyle w:val="num0userselectiontruehover"/>
          <w:rFonts w:ascii="Times New Roman" w:hAnsi="Times New Roman" w:cs="Times New Roman"/>
          <w:sz w:val="28"/>
          <w:szCs w:val="28"/>
        </w:rPr>
      </w:pPr>
      <w:r w:rsidRPr="00104E69">
        <w:rPr>
          <w:rStyle w:val="num0userselectiontruehover"/>
          <w:rFonts w:ascii="Times New Roman" w:hAnsi="Times New Roman" w:cs="Times New Roman"/>
          <w:sz w:val="28"/>
          <w:szCs w:val="28"/>
        </w:rPr>
        <w:t xml:space="preserve">Проведение экспертизы (оценки регулирующего воздействия) муниципальных нормативных правовых актов (проектов муниципальных нормативных правовых актов) иных городских округов и муниципальных районов также является обязательным, если они включены в перечень, утвержденный законом субъекта Российской Федерации. </w:t>
      </w:r>
    </w:p>
    <w:p w:rsidR="00415D0B" w:rsidRPr="00104E69" w:rsidRDefault="00415D0B" w:rsidP="00415D0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>Перечень муниципальных районов и городских округов, в которых проведение</w:t>
      </w:r>
      <w:r w:rsidRPr="00104E69">
        <w:rPr>
          <w:rStyle w:val="num0userselectiontruehover"/>
          <w:rFonts w:ascii="Times New Roman" w:hAnsi="Times New Roman" w:cs="Times New Roman"/>
          <w:sz w:val="28"/>
          <w:szCs w:val="28"/>
        </w:rPr>
        <w:t xml:space="preserve"> экспертизы (оценки регулирующего воздействия) муниципальных нормативных правовых актов (проектов муниципальных нормативных правовых актов) является обязательным, установлен приложением 1 к </w:t>
      </w:r>
      <w:r w:rsidRPr="00104E69">
        <w:rPr>
          <w:rFonts w:ascii="Times New Roman" w:hAnsi="Times New Roman" w:cs="Times New Roman"/>
          <w:sz w:val="28"/>
          <w:szCs w:val="28"/>
        </w:rPr>
        <w:t>Закону Республики Татарстан от 28 июля 2004 года № 45-ЗРТ «О местном самоупр</w:t>
      </w:r>
      <w:r w:rsidR="0075431D">
        <w:rPr>
          <w:rFonts w:ascii="Times New Roman" w:hAnsi="Times New Roman" w:cs="Times New Roman"/>
          <w:sz w:val="28"/>
          <w:szCs w:val="28"/>
        </w:rPr>
        <w:t xml:space="preserve">авлении в Республике Татарстан». </w:t>
      </w:r>
      <w:r w:rsidRPr="00104E69">
        <w:rPr>
          <w:rFonts w:ascii="Times New Roman" w:hAnsi="Times New Roman" w:cs="Times New Roman"/>
          <w:sz w:val="28"/>
          <w:szCs w:val="28"/>
        </w:rPr>
        <w:t>При этом статьей 6</w:t>
      </w:r>
      <w:r w:rsidRPr="00104E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4E69">
        <w:rPr>
          <w:rFonts w:ascii="Times New Roman" w:hAnsi="Times New Roman" w:cs="Times New Roman"/>
          <w:sz w:val="28"/>
          <w:szCs w:val="28"/>
        </w:rPr>
        <w:t xml:space="preserve"> этого Закона предусмотрено, что критериями для включения муниципальных районов и городских округов </w:t>
      </w:r>
      <w:proofErr w:type="gramStart"/>
      <w:r w:rsidRPr="00104E69">
        <w:rPr>
          <w:rFonts w:ascii="Times New Roman" w:hAnsi="Times New Roman" w:cs="Times New Roman"/>
          <w:sz w:val="28"/>
          <w:szCs w:val="28"/>
        </w:rPr>
        <w:t>в  указанный</w:t>
      </w:r>
      <w:proofErr w:type="gramEnd"/>
      <w:r w:rsidRPr="00104E69">
        <w:rPr>
          <w:rFonts w:ascii="Times New Roman" w:hAnsi="Times New Roman" w:cs="Times New Roman"/>
          <w:sz w:val="28"/>
          <w:szCs w:val="28"/>
        </w:rPr>
        <w:t xml:space="preserve"> перечень являются:</w:t>
      </w:r>
    </w:p>
    <w:p w:rsidR="00415D0B" w:rsidRPr="00104E69" w:rsidRDefault="00415D0B" w:rsidP="00415D0B">
      <w:pPr>
        <w:tabs>
          <w:tab w:val="left" w:pos="851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>1)</w:t>
      </w:r>
      <w:r w:rsidRPr="00104E69">
        <w:rPr>
          <w:rFonts w:ascii="Times New Roman" w:hAnsi="Times New Roman" w:cs="Times New Roman"/>
          <w:sz w:val="28"/>
          <w:szCs w:val="28"/>
        </w:rPr>
        <w:tab/>
        <w:t>количество субъектов малого и среднего предпринимательства на территории муниципального района, городского округа на десять тысяч человек постоянного населения муниципального района, городского округа составляет не менее 250 единиц;</w:t>
      </w:r>
    </w:p>
    <w:p w:rsidR="00415D0B" w:rsidRPr="00104E69" w:rsidRDefault="00415D0B" w:rsidP="00415D0B">
      <w:pPr>
        <w:tabs>
          <w:tab w:val="left" w:pos="851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>2)</w:t>
      </w:r>
      <w:r w:rsidRPr="00104E69">
        <w:rPr>
          <w:rFonts w:ascii="Times New Roman" w:hAnsi="Times New Roman" w:cs="Times New Roman"/>
          <w:sz w:val="28"/>
          <w:szCs w:val="28"/>
        </w:rPr>
        <w:tab/>
        <w:t>наделение законом Республики Татарстан органов местного самоуправления муниципального района, городского округа отдельными государственными полномочиями.</w:t>
      </w:r>
    </w:p>
    <w:p w:rsidR="00415D0B" w:rsidRPr="00104E69" w:rsidRDefault="00415D0B" w:rsidP="00415D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>Соответствие муниципальных районов и городских округов первому из обозначенных критериев определяется ежегодно на основании статистических данных исполнительным органом государственной власти Республики Татарстан, уполномоченным проводить оценку регулирующего воздействия проектов нормативных правовых актов и экспертизу нормативных правовых актов Республики Татарстан.</w:t>
      </w:r>
    </w:p>
    <w:p w:rsidR="00415D0B" w:rsidRPr="00104E69" w:rsidRDefault="00415D0B" w:rsidP="00415D0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 xml:space="preserve">В соответствии со статистическими данными, представленными Министерством экономики Республики Татарстан, </w:t>
      </w:r>
      <w:r w:rsidR="0075431D">
        <w:rPr>
          <w:rFonts w:ascii="Times New Roman" w:hAnsi="Times New Roman" w:cs="Times New Roman"/>
          <w:sz w:val="28"/>
          <w:szCs w:val="28"/>
        </w:rPr>
        <w:t>законом</w:t>
      </w:r>
      <w:r w:rsidRPr="00104E69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75431D">
        <w:rPr>
          <w:rFonts w:ascii="Times New Roman" w:hAnsi="Times New Roman" w:cs="Times New Roman"/>
          <w:sz w:val="28"/>
          <w:szCs w:val="28"/>
        </w:rPr>
        <w:t>ается</w:t>
      </w:r>
      <w:r w:rsidRPr="00104E69">
        <w:rPr>
          <w:rFonts w:ascii="Times New Roman" w:hAnsi="Times New Roman" w:cs="Times New Roman"/>
          <w:sz w:val="28"/>
          <w:szCs w:val="28"/>
        </w:rPr>
        <w:t xml:space="preserve"> в вышеназванный перечень дополнительно </w:t>
      </w:r>
      <w:proofErr w:type="spellStart"/>
      <w:r w:rsidRPr="00104E69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Pr="00104E69">
        <w:rPr>
          <w:rFonts w:ascii="Times New Roman" w:hAnsi="Times New Roman" w:cs="Times New Roman"/>
          <w:sz w:val="28"/>
          <w:szCs w:val="28"/>
        </w:rPr>
        <w:t xml:space="preserve"> муниципальный район и исключ</w:t>
      </w:r>
      <w:r w:rsidR="0075431D">
        <w:rPr>
          <w:rFonts w:ascii="Times New Roman" w:hAnsi="Times New Roman" w:cs="Times New Roman"/>
          <w:sz w:val="28"/>
          <w:szCs w:val="28"/>
        </w:rPr>
        <w:t>ается</w:t>
      </w:r>
      <w:r w:rsidRPr="0010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69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104E69">
        <w:rPr>
          <w:rFonts w:ascii="Times New Roman" w:hAnsi="Times New Roman" w:cs="Times New Roman"/>
          <w:sz w:val="28"/>
          <w:szCs w:val="28"/>
        </w:rPr>
        <w:t xml:space="preserve"> муниципальный район. </w:t>
      </w:r>
    </w:p>
    <w:p w:rsidR="00415D0B" w:rsidRPr="00104E69" w:rsidRDefault="00415D0B" w:rsidP="00415D0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104E69">
        <w:rPr>
          <w:rFonts w:ascii="Times New Roman" w:hAnsi="Times New Roman" w:cs="Times New Roman"/>
          <w:sz w:val="28"/>
          <w:szCs w:val="28"/>
        </w:rPr>
        <w:t xml:space="preserve">Также Федеральным законом </w:t>
      </w:r>
      <w:r w:rsidRPr="00104E69">
        <w:rPr>
          <w:rFonts w:ascii="Times New Roman" w:eastAsia="Calibri" w:hAnsi="Times New Roman" w:cs="Times New Roman"/>
          <w:sz w:val="28"/>
          <w:szCs w:val="28"/>
        </w:rPr>
        <w:t xml:space="preserve">от 9 ноября 2020 года № 363-ФЗ «О внесении изменений в статью 46 Федерального закона «Об общих принципах организации местного самоуправления в Российской Федерации» </w:t>
      </w:r>
      <w:r w:rsidRPr="00104E69">
        <w:rPr>
          <w:rFonts w:ascii="Times New Roman" w:hAnsi="Times New Roman" w:cs="Times New Roman"/>
          <w:sz w:val="28"/>
          <w:szCs w:val="28"/>
        </w:rPr>
        <w:t xml:space="preserve">исключена необходимость проведения оценки регулирующего воздействия проектов муниципальных нормативных правовых актов, </w:t>
      </w:r>
      <w:r w:rsidRPr="00104E69">
        <w:rPr>
          <w:rFonts w:ascii="Times New Roman" w:eastAsia="Calibri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15D0B" w:rsidRPr="00104E69" w:rsidRDefault="00415D0B" w:rsidP="00415D0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104E69">
        <w:rPr>
          <w:rFonts w:ascii="Times New Roman" w:eastAsia="Calibri" w:hAnsi="Times New Roman" w:cs="Times New Roman"/>
          <w:sz w:val="28"/>
          <w:szCs w:val="28"/>
        </w:rPr>
        <w:lastRenderedPageBreak/>
        <w:t>В связи с этим соответствующие изменения вносятся в статью 6</w:t>
      </w:r>
      <w:r w:rsidRPr="00104E6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04E69">
        <w:rPr>
          <w:rFonts w:ascii="Times New Roman" w:eastAsia="Calibri" w:hAnsi="Times New Roman" w:cs="Times New Roman"/>
          <w:sz w:val="28"/>
          <w:szCs w:val="28"/>
        </w:rPr>
        <w:t xml:space="preserve"> Закона РТ № 45-ЗРТ.</w:t>
      </w:r>
    </w:p>
    <w:p w:rsidR="00415D0B" w:rsidRPr="00415D0B" w:rsidRDefault="00415D0B" w:rsidP="00415D0B">
      <w:pPr>
        <w:pStyle w:val="a3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before="12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15D0B">
        <w:rPr>
          <w:rFonts w:ascii="Times New Roman" w:hAnsi="Times New Roman" w:cs="Times New Roman"/>
          <w:b/>
          <w:color w:val="000000"/>
          <w:sz w:val="28"/>
          <w:szCs w:val="28"/>
        </w:rPr>
        <w:t>Закон Республики Татарстан от 26 декабря 2020 г. N 98-ЗРТ "О внесении изменений в статью 1 Закона Республики Татарстан "О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участков, государственная собственность на которые не разграничена" и статью 3 Закона Республики Татарстан "О наделении органов местного самоуправления муниципальных районов Республики Татарстан государственными полномочиями Республики Татарстан по предоставлению земельных участков, государственная собственность на которые не разграничена"</w:t>
      </w:r>
      <w:r w:rsidRPr="00415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D0B" w:rsidRDefault="00415D0B" w:rsidP="00415D0B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15D0B" w:rsidRPr="00EE2DD5" w:rsidRDefault="00415D0B" w:rsidP="00415D0B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DD5">
        <w:rPr>
          <w:rFonts w:ascii="Times New Roman" w:hAnsi="Times New Roman" w:cs="Times New Roman"/>
          <w:sz w:val="28"/>
          <w:szCs w:val="28"/>
        </w:rPr>
        <w:t>Законом</w:t>
      </w:r>
      <w:r w:rsidRPr="00EE2DD5">
        <w:rPr>
          <w:rFonts w:ascii="Arial" w:hAnsi="Arial" w:cs="Arial"/>
          <w:color w:val="3C4052"/>
          <w:sz w:val="21"/>
          <w:szCs w:val="21"/>
          <w:shd w:val="clear" w:color="auto" w:fill="FFFFFF"/>
        </w:rPr>
        <w:t xml:space="preserve"> </w:t>
      </w:r>
      <w:r w:rsidRPr="00B1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продлевается </w:t>
      </w:r>
      <w:r w:rsidR="0075431D">
        <w:rPr>
          <w:rFonts w:ascii="Times New Roman" w:hAnsi="Times New Roman" w:cs="Times New Roman"/>
          <w:sz w:val="28"/>
          <w:szCs w:val="28"/>
          <w:shd w:val="clear" w:color="auto" w:fill="FFFFFF"/>
        </w:rPr>
        <w:t>на 5 лет (</w:t>
      </w:r>
      <w:r w:rsidR="0075431D" w:rsidRPr="00B1256D">
        <w:rPr>
          <w:rFonts w:ascii="Times New Roman" w:hAnsi="Times New Roman" w:cs="Times New Roman"/>
          <w:sz w:val="28"/>
          <w:szCs w:val="28"/>
          <w:shd w:val="clear" w:color="auto" w:fill="FFFFFF"/>
        </w:rPr>
        <w:t>до 1 января 2026 года</w:t>
      </w:r>
      <w:r w:rsidR="00754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1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полномочий ОМС муниципальных районов Республики Татарстан переданных в соответствии с законо</w:t>
      </w:r>
      <w:r w:rsidR="00754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№ 109-ЗРТ от 26.12.2015 </w:t>
      </w:r>
      <w:proofErr w:type="gramStart"/>
      <w:r w:rsidR="0075431D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Pr="00B1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перераспределяются полномочия по предоставлению земельных участков, а также срок, на который органы местного самоуправления наделяются государственными полномочиями Республики Татарстан по предоставлению земельных участков.</w:t>
      </w:r>
    </w:p>
    <w:p w:rsidR="00415D0B" w:rsidRDefault="00415D0B" w:rsidP="00415D0B">
      <w:pPr>
        <w:pStyle w:val="a3"/>
        <w:autoSpaceDE w:val="0"/>
        <w:autoSpaceDN w:val="0"/>
        <w:adjustRightInd w:val="0"/>
        <w:spacing w:before="120"/>
        <w:ind w:left="567" w:right="-1"/>
        <w:rPr>
          <w:rFonts w:ascii="Times New Roman" w:hAnsi="Times New Roman" w:cs="Times New Roman"/>
          <w:b/>
          <w:sz w:val="28"/>
          <w:szCs w:val="28"/>
        </w:rPr>
      </w:pPr>
    </w:p>
    <w:p w:rsidR="00415D0B" w:rsidRPr="00415D0B" w:rsidRDefault="00415D0B" w:rsidP="00415D0B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415D0B">
          <w:rPr>
            <w:rFonts w:ascii="Times New Roman" w:hAnsi="Times New Roman" w:cs="Times New Roman"/>
            <w:b/>
            <w:sz w:val="28"/>
            <w:szCs w:val="28"/>
          </w:rPr>
          <w:t>Постановление Кабинета Министров Республики Татарстан от 4 декабря 2020 г. N 1095 "О внесении изменений в Порядок пользования участками недр местного значения на территории Республики Татарстан, утвержденный постановлением Кабинета Министров Республики Татарстан от 04.11.2011 N 917 "Об утверждении Порядка пользования участками недр местного значения на территории Республики Татарстан"</w:t>
        </w:r>
      </w:hyperlink>
      <w:r w:rsidRPr="00415D0B">
        <w:rPr>
          <w:rFonts w:ascii="Times New Roman" w:hAnsi="Times New Roman" w:cs="Times New Roman"/>
          <w:b/>
          <w:sz w:val="28"/>
          <w:szCs w:val="28"/>
        </w:rPr>
        <w:t>.</w:t>
      </w:r>
    </w:p>
    <w:p w:rsidR="00415D0B" w:rsidRPr="0009683B" w:rsidRDefault="00415D0B" w:rsidP="00415D0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683B">
        <w:rPr>
          <w:rFonts w:ascii="Times New Roman" w:hAnsi="Times New Roman" w:cs="Times New Roman"/>
          <w:sz w:val="28"/>
          <w:szCs w:val="28"/>
        </w:rPr>
        <w:t>Участки недр дополнительно предоставляются для разведки подземных вод, для добычи подземных вод, используемых для целей водоснабжения СНТ.</w:t>
      </w:r>
    </w:p>
    <w:p w:rsidR="00415D0B" w:rsidRPr="0009683B" w:rsidRDefault="00415D0B" w:rsidP="00415D0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683B">
        <w:rPr>
          <w:rFonts w:ascii="Times New Roman" w:hAnsi="Times New Roman" w:cs="Times New Roman"/>
          <w:sz w:val="28"/>
          <w:szCs w:val="28"/>
        </w:rPr>
        <w:t xml:space="preserve">Недра также могут предоставляться в пользование одновременно для разработки технологий геологического изучения, разведки и добычи </w:t>
      </w:r>
      <w:proofErr w:type="spellStart"/>
      <w:r w:rsidRPr="0009683B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09683B">
        <w:rPr>
          <w:rFonts w:ascii="Times New Roman" w:hAnsi="Times New Roman" w:cs="Times New Roman"/>
          <w:sz w:val="28"/>
          <w:szCs w:val="28"/>
        </w:rPr>
        <w:t xml:space="preserve"> полезных ископаемых и для разведки и добычи таких полезных ископаемых. Участки для данных целей предоставляются на срок до 15 лет.</w:t>
      </w:r>
    </w:p>
    <w:p w:rsidR="00415D0B" w:rsidRPr="0009683B" w:rsidRDefault="00415D0B" w:rsidP="00415D0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683B">
        <w:rPr>
          <w:rFonts w:ascii="Times New Roman" w:hAnsi="Times New Roman" w:cs="Times New Roman"/>
          <w:sz w:val="28"/>
          <w:szCs w:val="28"/>
        </w:rPr>
        <w:t xml:space="preserve">Расширены виды пользования недрами, для которых участки могут быть предоставлены без ограничения срока. В частности, для строительства и эксплуатации подземных сооружений, связанных с захоронением отходов, строительства и эксплуатации </w:t>
      </w:r>
      <w:proofErr w:type="spellStart"/>
      <w:r w:rsidRPr="0009683B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09683B">
        <w:rPr>
          <w:rFonts w:ascii="Times New Roman" w:hAnsi="Times New Roman" w:cs="Times New Roman"/>
          <w:sz w:val="28"/>
          <w:szCs w:val="28"/>
        </w:rPr>
        <w:t xml:space="preserve">- и газохранилищ,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</w:t>
      </w:r>
      <w:r w:rsidRPr="0009683B">
        <w:rPr>
          <w:rFonts w:ascii="Times New Roman" w:hAnsi="Times New Roman" w:cs="Times New Roman"/>
          <w:sz w:val="28"/>
          <w:szCs w:val="28"/>
        </w:rPr>
        <w:lastRenderedPageBreak/>
        <w:t>осуществляющих разведку и добычу, а также первичную переработку калийных и магниевых солей, для образования особо охраняемых геологических объектов и иных целей.</w:t>
      </w:r>
    </w:p>
    <w:p w:rsidR="00415D0B" w:rsidRPr="0009683B" w:rsidRDefault="00415D0B" w:rsidP="00415D0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683B">
        <w:rPr>
          <w:rFonts w:ascii="Times New Roman" w:hAnsi="Times New Roman" w:cs="Times New Roman"/>
          <w:sz w:val="28"/>
          <w:szCs w:val="28"/>
        </w:rPr>
        <w:t>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недр.</w:t>
      </w:r>
    </w:p>
    <w:p w:rsidR="00415D0B" w:rsidRPr="0009683B" w:rsidRDefault="00415D0B" w:rsidP="00415D0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9683B">
        <w:rPr>
          <w:rFonts w:ascii="Times New Roman" w:hAnsi="Times New Roman" w:cs="Times New Roman"/>
          <w:sz w:val="28"/>
          <w:szCs w:val="28"/>
        </w:rPr>
        <w:t xml:space="preserve">Закреплены требования для полной или </w:t>
      </w:r>
      <w:proofErr w:type="gramStart"/>
      <w:r w:rsidRPr="0009683B">
        <w:rPr>
          <w:rFonts w:ascii="Times New Roman" w:hAnsi="Times New Roman" w:cs="Times New Roman"/>
          <w:sz w:val="28"/>
          <w:szCs w:val="28"/>
        </w:rPr>
        <w:t>частичной ликвидации</w:t>
      </w:r>
      <w:proofErr w:type="gramEnd"/>
      <w:r w:rsidRPr="0009683B">
        <w:rPr>
          <w:rFonts w:ascii="Times New Roman" w:hAnsi="Times New Roman" w:cs="Times New Roman"/>
          <w:sz w:val="28"/>
          <w:szCs w:val="28"/>
        </w:rPr>
        <w:t xml:space="preserve"> или консервации предприятия либо подземного сооружения. Горные выработки и буровые скважины при этом должны быть приведены в состояние, обеспечивающее безопасность жизни и здоровья населения, охрану окружающей среды, зданий и сооружений.</w:t>
      </w:r>
    </w:p>
    <w:p w:rsidR="00415D0B" w:rsidRDefault="00415D0B" w:rsidP="00415D0B">
      <w:pPr>
        <w:pStyle w:val="a3"/>
        <w:autoSpaceDE w:val="0"/>
        <w:autoSpaceDN w:val="0"/>
        <w:adjustRightInd w:val="0"/>
        <w:spacing w:before="120"/>
        <w:ind w:left="927" w:right="-1"/>
        <w:rPr>
          <w:rFonts w:ascii="Times New Roman" w:hAnsi="Times New Roman" w:cs="Times New Roman"/>
          <w:b/>
          <w:sz w:val="28"/>
          <w:szCs w:val="28"/>
        </w:rPr>
      </w:pPr>
    </w:p>
    <w:p w:rsidR="00415D0B" w:rsidRPr="00A74238" w:rsidRDefault="00415D0B" w:rsidP="00415D0B">
      <w:pPr>
        <w:autoSpaceDE w:val="0"/>
        <w:autoSpaceDN w:val="0"/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15D0B" w:rsidRPr="005949D0" w:rsidRDefault="00415D0B" w:rsidP="00415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</w:p>
    <w:p w:rsidR="00415D0B" w:rsidRDefault="00415D0B" w:rsidP="00415D0B">
      <w:pPr>
        <w:pStyle w:val="s1"/>
        <w:shd w:val="clear" w:color="auto" w:fill="FFFFFF"/>
        <w:spacing w:before="0" w:beforeAutospacing="0" w:after="0" w:afterAutospacing="0" w:line="259" w:lineRule="auto"/>
        <w:ind w:firstLine="567"/>
        <w:rPr>
          <w:sz w:val="28"/>
          <w:szCs w:val="28"/>
        </w:rPr>
      </w:pPr>
    </w:p>
    <w:p w:rsidR="00E44A73" w:rsidRDefault="00E44A73" w:rsidP="00492FA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4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645"/>
    <w:multiLevelType w:val="hybridMultilevel"/>
    <w:tmpl w:val="E1BA2A3E"/>
    <w:lvl w:ilvl="0" w:tplc="CD16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500"/>
    <w:multiLevelType w:val="hybridMultilevel"/>
    <w:tmpl w:val="9A88D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14E19"/>
    <w:multiLevelType w:val="hybridMultilevel"/>
    <w:tmpl w:val="3C7A879C"/>
    <w:lvl w:ilvl="0" w:tplc="EF6A4B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44A9"/>
    <w:multiLevelType w:val="hybridMultilevel"/>
    <w:tmpl w:val="A2566F74"/>
    <w:lvl w:ilvl="0" w:tplc="BDF4C0A8">
      <w:start w:val="1"/>
      <w:numFmt w:val="decimal"/>
      <w:lvlText w:val="%1."/>
      <w:lvlJc w:val="left"/>
      <w:pPr>
        <w:ind w:left="942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DF13A3"/>
    <w:multiLevelType w:val="hybridMultilevel"/>
    <w:tmpl w:val="545E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5FDE"/>
    <w:multiLevelType w:val="hybridMultilevel"/>
    <w:tmpl w:val="0F849A94"/>
    <w:lvl w:ilvl="0" w:tplc="C34489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A46124"/>
    <w:multiLevelType w:val="hybridMultilevel"/>
    <w:tmpl w:val="5F5471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B232D"/>
    <w:multiLevelType w:val="hybridMultilevel"/>
    <w:tmpl w:val="72C462DA"/>
    <w:lvl w:ilvl="0" w:tplc="C310F3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7C59C9"/>
    <w:multiLevelType w:val="hybridMultilevel"/>
    <w:tmpl w:val="89FC13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77532"/>
    <w:multiLevelType w:val="hybridMultilevel"/>
    <w:tmpl w:val="F6FE1DD2"/>
    <w:lvl w:ilvl="0" w:tplc="41560FD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4C99"/>
    <w:multiLevelType w:val="hybridMultilevel"/>
    <w:tmpl w:val="F3604C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38012E4"/>
    <w:multiLevelType w:val="hybridMultilevel"/>
    <w:tmpl w:val="B1B26C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4640A7"/>
    <w:multiLevelType w:val="hybridMultilevel"/>
    <w:tmpl w:val="F74EEEA8"/>
    <w:lvl w:ilvl="0" w:tplc="BAD6125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44C3"/>
    <w:multiLevelType w:val="hybridMultilevel"/>
    <w:tmpl w:val="7D06D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D77A51"/>
    <w:multiLevelType w:val="hybridMultilevel"/>
    <w:tmpl w:val="DCB479B4"/>
    <w:lvl w:ilvl="0" w:tplc="7B2CB76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E605AC2"/>
    <w:multiLevelType w:val="hybridMultilevel"/>
    <w:tmpl w:val="F9B2A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6874F9"/>
    <w:multiLevelType w:val="hybridMultilevel"/>
    <w:tmpl w:val="FA10C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C6956"/>
    <w:multiLevelType w:val="hybridMultilevel"/>
    <w:tmpl w:val="A3069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3EF1FC6"/>
    <w:multiLevelType w:val="hybridMultilevel"/>
    <w:tmpl w:val="2B6C13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E738D"/>
    <w:multiLevelType w:val="hybridMultilevel"/>
    <w:tmpl w:val="32A8E860"/>
    <w:lvl w:ilvl="0" w:tplc="32180D0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AA30E4"/>
    <w:multiLevelType w:val="hybridMultilevel"/>
    <w:tmpl w:val="FE80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118D6"/>
    <w:multiLevelType w:val="hybridMultilevel"/>
    <w:tmpl w:val="C2B05AB2"/>
    <w:lvl w:ilvl="0" w:tplc="DAE4F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3C2870"/>
    <w:multiLevelType w:val="hybridMultilevel"/>
    <w:tmpl w:val="6DC6DE06"/>
    <w:lvl w:ilvl="0" w:tplc="90161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85EA8"/>
    <w:multiLevelType w:val="hybridMultilevel"/>
    <w:tmpl w:val="53E4E0CC"/>
    <w:lvl w:ilvl="0" w:tplc="533225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3331D"/>
    <w:multiLevelType w:val="hybridMultilevel"/>
    <w:tmpl w:val="F252D492"/>
    <w:lvl w:ilvl="0" w:tplc="3DC03C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B76CD5"/>
    <w:multiLevelType w:val="hybridMultilevel"/>
    <w:tmpl w:val="D82CA5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005EA8"/>
    <w:multiLevelType w:val="hybridMultilevel"/>
    <w:tmpl w:val="527E3DFC"/>
    <w:lvl w:ilvl="0" w:tplc="51BAAE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D932734"/>
    <w:multiLevelType w:val="hybridMultilevel"/>
    <w:tmpl w:val="4BA2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C37DF"/>
    <w:multiLevelType w:val="hybridMultilevel"/>
    <w:tmpl w:val="FDE255DE"/>
    <w:lvl w:ilvl="0" w:tplc="8B02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861225"/>
    <w:multiLevelType w:val="hybridMultilevel"/>
    <w:tmpl w:val="6EAEA0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E80E83"/>
    <w:multiLevelType w:val="hybridMultilevel"/>
    <w:tmpl w:val="823CA848"/>
    <w:lvl w:ilvl="0" w:tplc="B92C5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A40EA9"/>
    <w:multiLevelType w:val="hybridMultilevel"/>
    <w:tmpl w:val="B3AA1224"/>
    <w:lvl w:ilvl="0" w:tplc="ED845F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340E5C"/>
    <w:multiLevelType w:val="hybridMultilevel"/>
    <w:tmpl w:val="DFD6A65E"/>
    <w:lvl w:ilvl="0" w:tplc="B83C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1B263A"/>
    <w:multiLevelType w:val="hybridMultilevel"/>
    <w:tmpl w:val="7F6CE5CC"/>
    <w:lvl w:ilvl="0" w:tplc="85BA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5371589"/>
    <w:multiLevelType w:val="hybridMultilevel"/>
    <w:tmpl w:val="75EEB7FA"/>
    <w:lvl w:ilvl="0" w:tplc="A6069EF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C2493D"/>
    <w:multiLevelType w:val="hybridMultilevel"/>
    <w:tmpl w:val="72A8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F1C7B"/>
    <w:multiLevelType w:val="hybridMultilevel"/>
    <w:tmpl w:val="7ED89248"/>
    <w:lvl w:ilvl="0" w:tplc="35426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245FE"/>
    <w:multiLevelType w:val="hybridMultilevel"/>
    <w:tmpl w:val="88165C20"/>
    <w:lvl w:ilvl="0" w:tplc="50AE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BE5F52"/>
    <w:multiLevelType w:val="hybridMultilevel"/>
    <w:tmpl w:val="5CF8F94A"/>
    <w:lvl w:ilvl="0" w:tplc="F146A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6C5A5D"/>
    <w:multiLevelType w:val="hybridMultilevel"/>
    <w:tmpl w:val="925C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D2B20"/>
    <w:multiLevelType w:val="hybridMultilevel"/>
    <w:tmpl w:val="CD1C2192"/>
    <w:lvl w:ilvl="0" w:tplc="C9FEA4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40"/>
  </w:num>
  <w:num w:numId="4">
    <w:abstractNumId w:val="6"/>
  </w:num>
  <w:num w:numId="5">
    <w:abstractNumId w:val="31"/>
  </w:num>
  <w:num w:numId="6">
    <w:abstractNumId w:val="7"/>
  </w:num>
  <w:num w:numId="7">
    <w:abstractNumId w:val="32"/>
  </w:num>
  <w:num w:numId="8">
    <w:abstractNumId w:val="12"/>
  </w:num>
  <w:num w:numId="9">
    <w:abstractNumId w:val="20"/>
  </w:num>
  <w:num w:numId="10">
    <w:abstractNumId w:val="16"/>
  </w:num>
  <w:num w:numId="11">
    <w:abstractNumId w:val="35"/>
  </w:num>
  <w:num w:numId="12">
    <w:abstractNumId w:val="18"/>
  </w:num>
  <w:num w:numId="13">
    <w:abstractNumId w:val="27"/>
  </w:num>
  <w:num w:numId="14">
    <w:abstractNumId w:val="21"/>
  </w:num>
  <w:num w:numId="15">
    <w:abstractNumId w:val="38"/>
  </w:num>
  <w:num w:numId="16">
    <w:abstractNumId w:val="1"/>
  </w:num>
  <w:num w:numId="17">
    <w:abstractNumId w:val="25"/>
  </w:num>
  <w:num w:numId="18">
    <w:abstractNumId w:val="3"/>
  </w:num>
  <w:num w:numId="19">
    <w:abstractNumId w:val="39"/>
  </w:num>
  <w:num w:numId="20">
    <w:abstractNumId w:val="4"/>
  </w:num>
  <w:num w:numId="21">
    <w:abstractNumId w:val="3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7"/>
  </w:num>
  <w:num w:numId="25">
    <w:abstractNumId w:val="34"/>
  </w:num>
  <w:num w:numId="26">
    <w:abstractNumId w:val="30"/>
  </w:num>
  <w:num w:numId="27">
    <w:abstractNumId w:val="22"/>
  </w:num>
  <w:num w:numId="28">
    <w:abstractNumId w:val="36"/>
  </w:num>
  <w:num w:numId="29">
    <w:abstractNumId w:val="14"/>
  </w:num>
  <w:num w:numId="30">
    <w:abstractNumId w:val="17"/>
  </w:num>
  <w:num w:numId="31">
    <w:abstractNumId w:val="10"/>
  </w:num>
  <w:num w:numId="32">
    <w:abstractNumId w:val="23"/>
  </w:num>
  <w:num w:numId="33">
    <w:abstractNumId w:val="5"/>
  </w:num>
  <w:num w:numId="34">
    <w:abstractNumId w:val="26"/>
  </w:num>
  <w:num w:numId="35">
    <w:abstractNumId w:val="8"/>
  </w:num>
  <w:num w:numId="36">
    <w:abstractNumId w:val="0"/>
  </w:num>
  <w:num w:numId="37">
    <w:abstractNumId w:val="19"/>
  </w:num>
  <w:num w:numId="38">
    <w:abstractNumId w:val="15"/>
  </w:num>
  <w:num w:numId="39">
    <w:abstractNumId w:val="11"/>
  </w:num>
  <w:num w:numId="40">
    <w:abstractNumId w:val="2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48"/>
    <w:rsid w:val="0002221C"/>
    <w:rsid w:val="0005103F"/>
    <w:rsid w:val="00051DC7"/>
    <w:rsid w:val="00052816"/>
    <w:rsid w:val="000671E2"/>
    <w:rsid w:val="00077F66"/>
    <w:rsid w:val="000A1AF5"/>
    <w:rsid w:val="000C4CAF"/>
    <w:rsid w:val="000E1EC6"/>
    <w:rsid w:val="00133984"/>
    <w:rsid w:val="00145916"/>
    <w:rsid w:val="00184725"/>
    <w:rsid w:val="001974FE"/>
    <w:rsid w:val="001A37C2"/>
    <w:rsid w:val="001C5154"/>
    <w:rsid w:val="001C755E"/>
    <w:rsid w:val="0020295D"/>
    <w:rsid w:val="00252281"/>
    <w:rsid w:val="002643D2"/>
    <w:rsid w:val="002669C3"/>
    <w:rsid w:val="00286736"/>
    <w:rsid w:val="002D3FDF"/>
    <w:rsid w:val="002F50E5"/>
    <w:rsid w:val="00300ABB"/>
    <w:rsid w:val="00312DA0"/>
    <w:rsid w:val="00323B7B"/>
    <w:rsid w:val="00331E13"/>
    <w:rsid w:val="003915FF"/>
    <w:rsid w:val="003933F7"/>
    <w:rsid w:val="003B7D0E"/>
    <w:rsid w:val="003C2611"/>
    <w:rsid w:val="00415D0B"/>
    <w:rsid w:val="004634B4"/>
    <w:rsid w:val="0047315F"/>
    <w:rsid w:val="00492FA7"/>
    <w:rsid w:val="005232D2"/>
    <w:rsid w:val="005408F0"/>
    <w:rsid w:val="00586DCF"/>
    <w:rsid w:val="00587260"/>
    <w:rsid w:val="00594701"/>
    <w:rsid w:val="005A680D"/>
    <w:rsid w:val="005D0943"/>
    <w:rsid w:val="005D48AF"/>
    <w:rsid w:val="005E151F"/>
    <w:rsid w:val="005F422B"/>
    <w:rsid w:val="0062410F"/>
    <w:rsid w:val="00637FD8"/>
    <w:rsid w:val="00671190"/>
    <w:rsid w:val="00691CB7"/>
    <w:rsid w:val="00693A71"/>
    <w:rsid w:val="006E3995"/>
    <w:rsid w:val="00713287"/>
    <w:rsid w:val="0072122C"/>
    <w:rsid w:val="00723B23"/>
    <w:rsid w:val="0075431D"/>
    <w:rsid w:val="00770800"/>
    <w:rsid w:val="00784B9E"/>
    <w:rsid w:val="00795241"/>
    <w:rsid w:val="007E7FB9"/>
    <w:rsid w:val="00822E6E"/>
    <w:rsid w:val="008724F1"/>
    <w:rsid w:val="008732E8"/>
    <w:rsid w:val="008A46C4"/>
    <w:rsid w:val="008F2C87"/>
    <w:rsid w:val="009153DF"/>
    <w:rsid w:val="009438A0"/>
    <w:rsid w:val="009651FD"/>
    <w:rsid w:val="009701C1"/>
    <w:rsid w:val="009A0032"/>
    <w:rsid w:val="00A03516"/>
    <w:rsid w:val="00A05FF4"/>
    <w:rsid w:val="00A0653A"/>
    <w:rsid w:val="00A3278E"/>
    <w:rsid w:val="00A359AD"/>
    <w:rsid w:val="00A536B8"/>
    <w:rsid w:val="00A53F06"/>
    <w:rsid w:val="00A87945"/>
    <w:rsid w:val="00A96E43"/>
    <w:rsid w:val="00AB19E3"/>
    <w:rsid w:val="00B66741"/>
    <w:rsid w:val="00B7598E"/>
    <w:rsid w:val="00B8293A"/>
    <w:rsid w:val="00B82A0E"/>
    <w:rsid w:val="00BB7A2C"/>
    <w:rsid w:val="00BD6C70"/>
    <w:rsid w:val="00BE039F"/>
    <w:rsid w:val="00BE2E04"/>
    <w:rsid w:val="00C55D82"/>
    <w:rsid w:val="00C575CC"/>
    <w:rsid w:val="00C6601A"/>
    <w:rsid w:val="00C90BFF"/>
    <w:rsid w:val="00CD095E"/>
    <w:rsid w:val="00D01D48"/>
    <w:rsid w:val="00D2540A"/>
    <w:rsid w:val="00D640D2"/>
    <w:rsid w:val="00D735D6"/>
    <w:rsid w:val="00D73CC0"/>
    <w:rsid w:val="00D82702"/>
    <w:rsid w:val="00D834E8"/>
    <w:rsid w:val="00D83BC7"/>
    <w:rsid w:val="00D87BB5"/>
    <w:rsid w:val="00D95B1E"/>
    <w:rsid w:val="00DB11F6"/>
    <w:rsid w:val="00E2652E"/>
    <w:rsid w:val="00E3255C"/>
    <w:rsid w:val="00E44A73"/>
    <w:rsid w:val="00EC0B55"/>
    <w:rsid w:val="00F11397"/>
    <w:rsid w:val="00FE250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CA5C-DF27-40B9-8B95-4E8BA61C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75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575C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87BB5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D87B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3">
    <w:name w:val="s_3"/>
    <w:basedOn w:val="a"/>
    <w:rsid w:val="006E39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39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3995"/>
  </w:style>
  <w:style w:type="paragraph" w:customStyle="1" w:styleId="s15">
    <w:name w:val="s_15"/>
    <w:basedOn w:val="a"/>
    <w:rsid w:val="006E39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724F1"/>
    <w:rPr>
      <w:color w:val="0000FF"/>
      <w:u w:val="single"/>
    </w:rPr>
  </w:style>
  <w:style w:type="paragraph" w:customStyle="1" w:styleId="s9">
    <w:name w:val="s_9"/>
    <w:basedOn w:val="a"/>
    <w:rsid w:val="00872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72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9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43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323B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23B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867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86736"/>
    <w:rPr>
      <w:i/>
      <w:iCs/>
    </w:rPr>
  </w:style>
  <w:style w:type="character" w:customStyle="1" w:styleId="ab">
    <w:name w:val="Цветовое выделение"/>
    <w:uiPriority w:val="99"/>
    <w:rsid w:val="00B7598E"/>
    <w:rPr>
      <w:b/>
      <w:bCs/>
      <w:color w:val="26282F"/>
    </w:rPr>
  </w:style>
  <w:style w:type="paragraph" w:customStyle="1" w:styleId="ConsPlusTitle">
    <w:name w:val="ConsPlusTitle"/>
    <w:rsid w:val="00B8293A"/>
    <w:pPr>
      <w:widowControl w:val="0"/>
      <w:autoSpaceDE w:val="0"/>
      <w:autoSpaceDN w:val="0"/>
      <w:jc w:val="left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irstfield2">
    <w:name w:val="firstfield2"/>
    <w:basedOn w:val="a0"/>
    <w:rsid w:val="004634B4"/>
  </w:style>
  <w:style w:type="character" w:customStyle="1" w:styleId="file">
    <w:name w:val="file"/>
    <w:basedOn w:val="a0"/>
    <w:rsid w:val="004634B4"/>
  </w:style>
  <w:style w:type="character" w:styleId="ac">
    <w:name w:val="Strong"/>
    <w:basedOn w:val="a0"/>
    <w:uiPriority w:val="22"/>
    <w:qFormat/>
    <w:rsid w:val="0005103F"/>
    <w:rPr>
      <w:b/>
      <w:bCs/>
    </w:rPr>
  </w:style>
  <w:style w:type="paragraph" w:customStyle="1" w:styleId="ConsPlusNormal">
    <w:name w:val="ConsPlusNormal"/>
    <w:rsid w:val="00415D0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num0userselectiontruehover">
    <w:name w:val="num0 user_selection_true hover"/>
    <w:basedOn w:val="a0"/>
    <w:rsid w:val="0041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4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9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641389.2" TargetMode="External"/><Relationship Id="rId13" Type="http://schemas.openxmlformats.org/officeDocument/2006/relationships/hyperlink" Target="garantF1://74804048.0" TargetMode="External"/><Relationship Id="rId18" Type="http://schemas.openxmlformats.org/officeDocument/2006/relationships/hyperlink" Target="garantF1://74908103.0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garantF1://400031736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868468.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823886.5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4641431.2" TargetMode="External"/><Relationship Id="rId14" Type="http://schemas.openxmlformats.org/officeDocument/2006/relationships/hyperlink" Target="garantF1://748040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6A1D-5684-435A-AC09-52D65A63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Федорова</dc:creator>
  <cp:keywords/>
  <dc:description/>
  <cp:lastModifiedBy>Ольга Федорова</cp:lastModifiedBy>
  <cp:revision>2</cp:revision>
  <cp:lastPrinted>2019-02-28T13:03:00Z</cp:lastPrinted>
  <dcterms:created xsi:type="dcterms:W3CDTF">2021-01-12T11:24:00Z</dcterms:created>
  <dcterms:modified xsi:type="dcterms:W3CDTF">2021-01-12T11:24:00Z</dcterms:modified>
</cp:coreProperties>
</file>