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18" w:rsidRDefault="00407B18" w:rsidP="00407B18">
      <w:pPr>
        <w:pStyle w:val="1"/>
      </w:pPr>
      <w:r>
        <w:t>Постановление Кабинета Министров Республики Татарстан</w:t>
      </w:r>
      <w:r>
        <w:br/>
        <w:t>от 9 сентября 2009 г. N 626</w:t>
      </w:r>
      <w:r>
        <w:br/>
        <w:t>"О внесении изменений в постановление Кабинета Министров Республики Татарстан от 31.12.2008 N 962 "Об утверждении Программы государственных гарантий оказания гражданам Российской Федерации бесплатной медицинской помощи на территории Республики Татарстан на 2009 год"</w:t>
      </w:r>
    </w:p>
    <w:p w:rsidR="00407B18" w:rsidRDefault="00407B18" w:rsidP="00407B18"/>
    <w:p w:rsidR="00407B18" w:rsidRDefault="00407B18" w:rsidP="00407B18">
      <w:r>
        <w:t>Кабинет Министров Республики Татарстан постановляет:</w:t>
      </w:r>
    </w:p>
    <w:p w:rsidR="00407B18" w:rsidRDefault="00407B18" w:rsidP="00407B18">
      <w:bookmarkStart w:id="0" w:name="sub_1"/>
      <w:r>
        <w:t>1. Внести в постановление Кабинета Министров Республики Татарстан от 31.12.2008 N 962 "Об утверждении Программы государственных гарантий оказания гражданам Российской Федерации бесплатной медицинской помощи на территории Республики Татарстан на 2009 год" следующие изменения:</w:t>
      </w:r>
    </w:p>
    <w:bookmarkEnd w:id="0"/>
    <w:p w:rsidR="00407B18" w:rsidRDefault="00407B18" w:rsidP="00407B18">
      <w:r>
        <w:t>абзац четвертый пункта 4 исключить;</w:t>
      </w:r>
    </w:p>
    <w:p w:rsidR="00407B18" w:rsidRDefault="00407B18" w:rsidP="00407B18">
      <w:r>
        <w:t>абзац восьмой пункта 5 исключить;</w:t>
      </w:r>
    </w:p>
    <w:p w:rsidR="00407B18" w:rsidRDefault="00407B18" w:rsidP="00407B18">
      <w:r>
        <w:t>абзац шестой пункта 6 изложить в следующей редакции:</w:t>
      </w:r>
    </w:p>
    <w:p w:rsidR="00407B18" w:rsidRDefault="00407B18" w:rsidP="00407B18">
      <w:r>
        <w:t>"направление средств на доведение заработной платы работников медицинских организаций до уровня, предусмотренного статьей 1 Федерального закона от 19.06.2000 N 82-ФЗ "О минимальном размере оплаты труда"</w:t>
      </w:r>
      <w:proofErr w:type="gramStart"/>
      <w:r>
        <w:t>;"</w:t>
      </w:r>
      <w:proofErr w:type="gramEnd"/>
      <w:r>
        <w:t>;</w:t>
      </w:r>
    </w:p>
    <w:p w:rsidR="00407B18" w:rsidRDefault="00407B18" w:rsidP="00407B18">
      <w:r>
        <w:t>абзац восьмой пункта 6 изложить в следующей редакции:</w:t>
      </w:r>
    </w:p>
    <w:p w:rsidR="00407B18" w:rsidRDefault="00407B18" w:rsidP="00407B18">
      <w:proofErr w:type="gramStart"/>
      <w:r>
        <w:t>"направление средств бюджета Республики Татарстан на дополнительное стимулирование труда медицинского персонала, принимающего непосредственное участие в оказании высокотехнологичной медицинской помощи хирургического профиля (состав оперирующей бригады, врачебный и средний медицинский персонал, непосредственно обслуживающий больных) (ст. 211 "Заработная плата" и ст. 213 "Начисления на оплату труда") в размере до 20 процентов от стоимости норматива финансовых затрат в разрезе профилей высокотехнологичной медицинской помощи;";</w:t>
      </w:r>
      <w:proofErr w:type="gramEnd"/>
    </w:p>
    <w:p w:rsidR="00407B18" w:rsidRDefault="00407B18" w:rsidP="00407B18">
      <w:r>
        <w:t>в Программе государственных гарантий оказания гражданам Российской Федерации бесплатной медицинской помощи на территории Республики Татарстан на 2009 год, утвержденной указанным постановлением:</w:t>
      </w:r>
    </w:p>
    <w:p w:rsidR="00407B18" w:rsidRDefault="00407B18" w:rsidP="00407B18">
      <w:r>
        <w:t>абзац девятый пункта 2.1 раздела "III. Медицинская помощь, предоставляемая в рамках Территориальной программы обязательного медицинского страхования Республики Татарстан на 2009 год" после слов "проводимые в центральных районных больницах муниципальных районов Республики Татарстан" дополнить словами "и муниципальном бюджетном учреждении здравоохранения "</w:t>
      </w:r>
      <w:proofErr w:type="spellStart"/>
      <w:r>
        <w:t>Елабужская</w:t>
      </w:r>
      <w:proofErr w:type="spellEnd"/>
      <w:r>
        <w:t xml:space="preserve"> городская поликлиника";</w:t>
      </w:r>
    </w:p>
    <w:p w:rsidR="00407B18" w:rsidRDefault="00407B18" w:rsidP="00407B18">
      <w:r>
        <w:t>абзац второй пункта 2.2 раздела "IV. Виды медицинской помощи, предоставление медицинских и иных услуг, финансируемых за счет средств бюджетов всех уровней" изложить в следующей редакции:</w:t>
      </w:r>
    </w:p>
    <w:p w:rsidR="00407B18" w:rsidRDefault="00407B18" w:rsidP="00407B18">
      <w:r>
        <w:t>"оплата труда медицинского персонала, принимающего непосредственное участие в оказании высокотехнологичной медицинской помощи хирургического профиля (состав оперирующей бригады, врачебный и средний медицинский персонал, непосредственно обслуживающий больных), и приобретение дорогостоящих медикаментов и расходных материалов для высокотехнологичных (дорогостоящих) видов медицинской помощи, оказываемых в государственных медицинских учреждениях</w:t>
      </w:r>
      <w:proofErr w:type="gramStart"/>
      <w:r>
        <w:t>;"</w:t>
      </w:r>
      <w:proofErr w:type="gramEnd"/>
      <w:r>
        <w:t>;</w:t>
      </w:r>
    </w:p>
    <w:p w:rsidR="00407B18" w:rsidRDefault="00407B18" w:rsidP="00407B18">
      <w:r>
        <w:t>в пункте 1 раздела "V. Медицинская помощь, медицинские и иные услуги через систему обязательного медицинского страхования на осуществление преимущественно одноканального финансирования медицинских организаций":</w:t>
      </w:r>
    </w:p>
    <w:p w:rsidR="00407B18" w:rsidRDefault="00407B18" w:rsidP="00407B18">
      <w:r>
        <w:t>абзац четвертый изложить в следующей редакции:</w:t>
      </w:r>
    </w:p>
    <w:p w:rsidR="00407B18" w:rsidRDefault="00407B18" w:rsidP="00407B18">
      <w:proofErr w:type="gramStart"/>
      <w:r>
        <w:t>"медицинские и иные услуги в центрах по профилактике и борьбе с синдромом приобретенного иммунодефицита и инфекционными заболеваниями, домах ребенка, включая специализированные, станциях (отделениях) переливания крови, центрах (отделениях) планирования семьи и репродукции, Республиканском центре профессиональной патологии ОАО "Городская клиническая больница N 12", терапевтическом отделении N 2 для оказания медицинской помощи лицам пожилого возраста муниципального бюджетного учреждения здравоохранения "Васильевская районная больница", Центре</w:t>
      </w:r>
      <w:proofErr w:type="gramEnd"/>
      <w:r>
        <w:t xml:space="preserve"> восстановительного лечения для </w:t>
      </w:r>
      <w:r>
        <w:lastRenderedPageBreak/>
        <w:t>детей-инвалидов с психоневрологическими заболеваниями муниципального учреждения здравоохранения "Детская городская больница N 8" г. Казани и муниципальном учреждении здравоохранения "Городской диагностический центр по лабораторной диагностике инфекционных заболеваний" г. Казани</w:t>
      </w:r>
      <w:proofErr w:type="gramStart"/>
      <w:r>
        <w:t>;"</w:t>
      </w:r>
      <w:proofErr w:type="gramEnd"/>
      <w:r>
        <w:t>;</w:t>
      </w:r>
    </w:p>
    <w:p w:rsidR="00407B18" w:rsidRDefault="00407B18" w:rsidP="00407B18">
      <w:r>
        <w:t>дополнить абзацем следующего содержания:</w:t>
      </w:r>
    </w:p>
    <w:p w:rsidR="00407B18" w:rsidRDefault="00407B18" w:rsidP="00407B18">
      <w:proofErr w:type="gramStart"/>
      <w:r>
        <w:t>"медицинская помощь сотрудникам, имеющим специальные звания, в связи с исполнением обязанностей военной и приравненной к ней службы и лицам, призванным на военные сборы, по видам, определенным для финансирования через систему обязательного медицинского страхования на осуществление преимущественно одноканального финансирования медицинских организаций, оказанная в медицинских организациях, участвующих в реализации Территориальной программы обязательного медицинского страхования Республики Татарстан на 2009 год, при отсутствии профильных</w:t>
      </w:r>
      <w:proofErr w:type="gramEnd"/>
      <w:r>
        <w:t xml:space="preserve"> отделений (коек), профильных амбулаторно-поликлинических отделений или учреждений, финансируемых через систему обязательного медицинского страхования на осуществление преимущественно одноканального финансирования медицинских организаций на территории муниципального района, городского округа</w:t>
      </w:r>
      <w:proofErr w:type="gramStart"/>
      <w:r>
        <w:t>.";</w:t>
      </w:r>
      <w:proofErr w:type="gramEnd"/>
    </w:p>
    <w:p w:rsidR="00407B18" w:rsidRDefault="00407B18" w:rsidP="00407B18">
      <w:bookmarkStart w:id="1" w:name="sub_2"/>
      <w:r>
        <w:t>2. Установить, что настоящее постановление распространяется на правоотношения, возникшие с 1 января 2009 года.</w:t>
      </w:r>
    </w:p>
    <w:bookmarkEnd w:id="1"/>
    <w:p w:rsidR="00407B18" w:rsidRDefault="00407B18" w:rsidP="00407B18"/>
    <w:tbl>
      <w:tblPr>
        <w:tblW w:w="0" w:type="auto"/>
        <w:tblLook w:val="0000"/>
      </w:tblPr>
      <w:tblGrid>
        <w:gridCol w:w="2880"/>
        <w:gridCol w:w="2880"/>
      </w:tblGrid>
      <w:tr w:rsidR="00407B18" w:rsidRPr="00220AB6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07B18" w:rsidRPr="00220AB6" w:rsidRDefault="00407B18">
            <w:pPr>
              <w:pStyle w:val="ac"/>
              <w:rPr>
                <w:rFonts w:eastAsiaTheme="minorEastAsia"/>
              </w:rPr>
            </w:pPr>
            <w:r w:rsidRPr="00220AB6">
              <w:rPr>
                <w:rFonts w:eastAsiaTheme="minorEastAsia"/>
              </w:rPr>
              <w:t xml:space="preserve">Премьер-министр </w:t>
            </w:r>
            <w:r w:rsidRPr="00220AB6">
              <w:rPr>
                <w:rFonts w:eastAsiaTheme="minorEastAsia"/>
              </w:rPr>
              <w:br/>
              <w:t xml:space="preserve">Республики Татарстан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07B18" w:rsidRPr="00220AB6" w:rsidRDefault="00407B18">
            <w:pPr>
              <w:pStyle w:val="ae"/>
              <w:rPr>
                <w:rFonts w:eastAsiaTheme="minorEastAsia"/>
              </w:rPr>
            </w:pPr>
            <w:r w:rsidRPr="00220AB6">
              <w:rPr>
                <w:rFonts w:eastAsiaTheme="minorEastAsia"/>
              </w:rPr>
              <w:t>Р.Н. </w:t>
            </w:r>
            <w:proofErr w:type="spellStart"/>
            <w:r w:rsidRPr="00220AB6">
              <w:rPr>
                <w:rFonts w:eastAsiaTheme="minorEastAsia"/>
              </w:rPr>
              <w:t>Минниханов</w:t>
            </w:r>
            <w:proofErr w:type="spellEnd"/>
          </w:p>
        </w:tc>
      </w:tr>
    </w:tbl>
    <w:p w:rsidR="00407B18" w:rsidRDefault="00407B18"/>
    <w:sectPr w:rsidR="00407B18" w:rsidSect="00F83B29">
      <w:pgSz w:w="11904" w:h="16834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B18"/>
    <w:rsid w:val="00220AB6"/>
    <w:rsid w:val="00407B18"/>
    <w:rsid w:val="00F8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2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83B2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83B2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83B2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83B2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83B29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basedOn w:val="a3"/>
    <w:uiPriority w:val="99"/>
    <w:rsid w:val="00F83B29"/>
    <w:rPr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F83B29"/>
    <w:rPr>
      <w:rFonts w:ascii="Verdana" w:hAnsi="Verdana" w:cs="Verdana"/>
      <w:sz w:val="24"/>
      <w:szCs w:val="24"/>
    </w:rPr>
  </w:style>
  <w:style w:type="paragraph" w:customStyle="1" w:styleId="a6">
    <w:name w:val="Заголовок"/>
    <w:basedOn w:val="a5"/>
    <w:next w:val="a"/>
    <w:uiPriority w:val="99"/>
    <w:rsid w:val="00F83B29"/>
    <w:rPr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"/>
    <w:rsid w:val="00F83B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3B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3B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3B29"/>
    <w:rPr>
      <w:b/>
      <w:bCs/>
      <w:sz w:val="28"/>
      <w:szCs w:val="28"/>
    </w:rPr>
  </w:style>
  <w:style w:type="paragraph" w:customStyle="1" w:styleId="a7">
    <w:name w:val="Заголовок статьи"/>
    <w:basedOn w:val="a"/>
    <w:next w:val="a"/>
    <w:uiPriority w:val="99"/>
    <w:rsid w:val="00F83B2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F83B29"/>
    <w:rPr>
      <w:u w:val="single"/>
    </w:rPr>
  </w:style>
  <w:style w:type="paragraph" w:customStyle="1" w:styleId="a9">
    <w:name w:val="Интерфейс"/>
    <w:basedOn w:val="a"/>
    <w:next w:val="a"/>
    <w:uiPriority w:val="99"/>
    <w:rsid w:val="00F83B29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F83B2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F83B2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F83B2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F83B29"/>
    <w:rPr>
      <w:sz w:val="16"/>
      <w:szCs w:val="16"/>
    </w:rPr>
  </w:style>
  <w:style w:type="paragraph" w:customStyle="1" w:styleId="ae">
    <w:name w:val="Текст (прав. подпись)"/>
    <w:basedOn w:val="a"/>
    <w:next w:val="a"/>
    <w:uiPriority w:val="99"/>
    <w:rsid w:val="00F83B2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F83B29"/>
    <w:rPr>
      <w:sz w:val="16"/>
      <w:szCs w:val="16"/>
    </w:rPr>
  </w:style>
  <w:style w:type="paragraph" w:customStyle="1" w:styleId="af0">
    <w:name w:val="Комментарий пользователя"/>
    <w:basedOn w:val="aa"/>
    <w:next w:val="a"/>
    <w:uiPriority w:val="99"/>
    <w:rsid w:val="00F83B2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F83B2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F83B29"/>
  </w:style>
  <w:style w:type="character" w:customStyle="1" w:styleId="af3">
    <w:name w:val="Не вступил в силу"/>
    <w:basedOn w:val="a3"/>
    <w:uiPriority w:val="99"/>
    <w:rsid w:val="00F83B29"/>
    <w:rPr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F83B29"/>
    <w:pPr>
      <w:ind w:firstLine="0"/>
    </w:pPr>
  </w:style>
  <w:style w:type="paragraph" w:customStyle="1" w:styleId="af5">
    <w:name w:val="Объект"/>
    <w:basedOn w:val="a"/>
    <w:next w:val="a"/>
    <w:uiPriority w:val="99"/>
    <w:rsid w:val="00F83B29"/>
    <w:rPr>
      <w:rFonts w:ascii="Times New Roman" w:hAnsi="Times New Roman" w:cs="Times New Roman"/>
    </w:rPr>
  </w:style>
  <w:style w:type="paragraph" w:customStyle="1" w:styleId="af6">
    <w:name w:val="Таблицы (моноширинный)"/>
    <w:basedOn w:val="a"/>
    <w:next w:val="a"/>
    <w:uiPriority w:val="99"/>
    <w:rsid w:val="00F83B2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F83B29"/>
    <w:pPr>
      <w:ind w:left="140"/>
    </w:pPr>
  </w:style>
  <w:style w:type="character" w:customStyle="1" w:styleId="af8">
    <w:name w:val="Опечатки"/>
    <w:uiPriority w:val="99"/>
    <w:rsid w:val="00F83B29"/>
    <w:rPr>
      <w:color w:val="FF0000"/>
      <w:sz w:val="22"/>
      <w:szCs w:val="22"/>
    </w:rPr>
  </w:style>
  <w:style w:type="paragraph" w:customStyle="1" w:styleId="af9">
    <w:name w:val="Переменная часть"/>
    <w:basedOn w:val="a5"/>
    <w:next w:val="a"/>
    <w:uiPriority w:val="99"/>
    <w:rsid w:val="00F83B29"/>
    <w:rPr>
      <w:sz w:val="20"/>
      <w:szCs w:val="20"/>
    </w:rPr>
  </w:style>
  <w:style w:type="paragraph" w:customStyle="1" w:styleId="afa">
    <w:name w:val="Постоянная часть"/>
    <w:basedOn w:val="a5"/>
    <w:next w:val="a"/>
    <w:uiPriority w:val="99"/>
    <w:rsid w:val="00F83B29"/>
    <w:rPr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F83B2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F83B29"/>
  </w:style>
  <w:style w:type="paragraph" w:customStyle="1" w:styleId="afd">
    <w:name w:val="Словарная статья"/>
    <w:basedOn w:val="a"/>
    <w:next w:val="a"/>
    <w:uiPriority w:val="99"/>
    <w:rsid w:val="00F83B2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F83B2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F83B2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F83B2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F83B29"/>
    <w:rPr>
      <w:strike/>
      <w:color w:val="8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742</Words>
  <Characters>4234</Characters>
  <Application>Microsoft Office Word</Application>
  <DocSecurity>0</DocSecurity>
  <Lines>35</Lines>
  <Paragraphs>9</Paragraphs>
  <ScaleCrop>false</ScaleCrop>
  <Company>НПП "Гарант-Сервис"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www.PHILka.RU</cp:lastModifiedBy>
  <cp:revision>2</cp:revision>
  <dcterms:created xsi:type="dcterms:W3CDTF">2009-11-19T08:23:00Z</dcterms:created>
  <dcterms:modified xsi:type="dcterms:W3CDTF">2009-11-19T08:23:00Z</dcterms:modified>
</cp:coreProperties>
</file>