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7A" w:rsidRDefault="00AB237A">
      <w:pPr>
        <w:ind w:right="-5"/>
      </w:pPr>
      <w:r>
        <w:t xml:space="preserve"> </w:t>
      </w:r>
    </w:p>
    <w:p w:rsidR="00AB237A" w:rsidRDefault="00AB237A">
      <w:pPr>
        <w:ind w:left="4963" w:right="-5" w:firstLine="709"/>
      </w:pPr>
      <w:r>
        <w:rPr>
          <w:b/>
          <w:bCs/>
        </w:rPr>
        <w:t xml:space="preserve">УТВЕРЖДЕНО: </w:t>
      </w:r>
    </w:p>
    <w:p w:rsidR="00AB237A" w:rsidRDefault="00AB237A">
      <w:pPr>
        <w:ind w:right="-5"/>
        <w:jc w:val="right"/>
      </w:pPr>
      <w:r>
        <w:t xml:space="preserve"> </w:t>
      </w:r>
    </w:p>
    <w:p w:rsidR="00AB237A" w:rsidRDefault="00AB237A">
      <w:pPr>
        <w:ind w:left="4963" w:right="-5" w:firstLine="709"/>
        <w:jc w:val="both"/>
      </w:pPr>
      <w:r>
        <w:rPr>
          <w:b/>
          <w:bCs/>
        </w:rPr>
        <w:t xml:space="preserve">            </w:t>
      </w:r>
    </w:p>
    <w:p w:rsidR="00AB237A" w:rsidRDefault="00AB237A">
      <w:pPr>
        <w:ind w:right="-5"/>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E83E87" w:rsidRDefault="00E83E87" w:rsidP="00E83E87">
      <w:pPr>
        <w:jc w:val="center"/>
        <w:rPr>
          <w:sz w:val="32"/>
          <w:szCs w:val="32"/>
        </w:rPr>
      </w:pPr>
      <w:r>
        <w:rPr>
          <w:b/>
          <w:bCs/>
          <w:sz w:val="32"/>
          <w:szCs w:val="32"/>
        </w:rPr>
        <w:t xml:space="preserve">Конкурсная документация к открытому Конкурсу  </w:t>
      </w:r>
    </w:p>
    <w:p w:rsidR="00E83E87" w:rsidRDefault="00E83E87" w:rsidP="00E83E87">
      <w:pPr>
        <w:jc w:val="center"/>
        <w:rPr>
          <w:sz w:val="32"/>
          <w:szCs w:val="32"/>
        </w:rPr>
      </w:pPr>
      <w:r>
        <w:rPr>
          <w:b/>
          <w:bCs/>
          <w:sz w:val="32"/>
          <w:szCs w:val="32"/>
        </w:rPr>
        <w:t xml:space="preserve">на право заключения концессионных соглашений  </w:t>
      </w:r>
    </w:p>
    <w:p w:rsidR="00E83E87" w:rsidRDefault="00E83E87" w:rsidP="00E83E87">
      <w:pPr>
        <w:jc w:val="center"/>
        <w:rPr>
          <w:sz w:val="32"/>
          <w:szCs w:val="32"/>
        </w:rPr>
      </w:pPr>
      <w:r>
        <w:rPr>
          <w:b/>
          <w:bCs/>
          <w:sz w:val="32"/>
          <w:szCs w:val="32"/>
        </w:rPr>
        <w:t xml:space="preserve">о финансировании, строительстве и эксплуатации Физкультурно-оздоровительных комплексов на территории Нижегородской области  </w:t>
      </w:r>
    </w:p>
    <w:p w:rsidR="00CC5013" w:rsidRDefault="00CC5013" w:rsidP="00CC5013">
      <w:pPr>
        <w:jc w:val="center"/>
        <w:rPr>
          <w:b/>
          <w:bCs/>
          <w:sz w:val="32"/>
          <w:szCs w:val="32"/>
        </w:rPr>
      </w:pPr>
    </w:p>
    <w:p w:rsidR="00CC5013" w:rsidRDefault="00CC5013" w:rsidP="00CC5013">
      <w:pPr>
        <w:jc w:val="center"/>
        <w:rPr>
          <w:b/>
          <w:bCs/>
          <w:sz w:val="32"/>
          <w:szCs w:val="32"/>
        </w:rPr>
      </w:pPr>
    </w:p>
    <w:p w:rsidR="00AB237A" w:rsidRDefault="00AB237A" w:rsidP="00CC5013">
      <w:pPr>
        <w:jc w:val="center"/>
        <w:rPr>
          <w:sz w:val="20"/>
          <w:szCs w:val="20"/>
        </w:rPr>
      </w:pPr>
      <w:r>
        <w:rPr>
          <w:sz w:val="20"/>
          <w:szCs w:val="20"/>
        </w:rPr>
        <w:t xml:space="preserve"> </w:t>
      </w:r>
    </w:p>
    <w:p w:rsidR="00AB237A" w:rsidRDefault="00AB237A">
      <w:pPr>
        <w:ind w:right="-5"/>
        <w:jc w:val="center"/>
        <w:rPr>
          <w:sz w:val="20"/>
          <w:szCs w:val="20"/>
        </w:rPr>
      </w:pPr>
      <w:r>
        <w:rPr>
          <w:b/>
          <w:bCs/>
          <w:sz w:val="20"/>
          <w:szCs w:val="20"/>
        </w:rPr>
        <w:t xml:space="preserve"> </w:t>
      </w:r>
    </w:p>
    <w:p w:rsidR="00AB237A" w:rsidRDefault="00AB237A">
      <w:pPr>
        <w:spacing w:before="5"/>
        <w:ind w:left="720" w:right="-5" w:hanging="11"/>
        <w:jc w:val="both"/>
        <w:rPr>
          <w:sz w:val="20"/>
          <w:szCs w:val="20"/>
        </w:rPr>
      </w:pPr>
      <w:r>
        <w:rPr>
          <w:sz w:val="20"/>
          <w:szCs w:val="20"/>
        </w:rPr>
        <w:t xml:space="preserve"> </w:t>
      </w:r>
    </w:p>
    <w:p w:rsidR="00AB237A" w:rsidRDefault="00AB237A">
      <w:pPr>
        <w:ind w:right="-5"/>
        <w:jc w:val="center"/>
        <w:rPr>
          <w:sz w:val="32"/>
          <w:szCs w:val="32"/>
        </w:rPr>
      </w:pPr>
      <w:r>
        <w:rPr>
          <w:b/>
          <w:bCs/>
          <w:sz w:val="32"/>
          <w:szCs w:val="32"/>
        </w:rPr>
        <w:t xml:space="preserve">ТОМ 3.  </w:t>
      </w:r>
    </w:p>
    <w:p w:rsidR="00AB237A" w:rsidRDefault="00AB237A">
      <w:pPr>
        <w:ind w:right="-5"/>
        <w:jc w:val="center"/>
        <w:rPr>
          <w:sz w:val="20"/>
          <w:szCs w:val="20"/>
        </w:rPr>
      </w:pPr>
      <w:r>
        <w:rPr>
          <w:sz w:val="20"/>
          <w:szCs w:val="20"/>
        </w:rPr>
        <w:t xml:space="preserve"> </w:t>
      </w:r>
    </w:p>
    <w:p w:rsidR="00AB237A" w:rsidRDefault="00AB237A">
      <w:pPr>
        <w:ind w:right="-5"/>
        <w:jc w:val="center"/>
        <w:rPr>
          <w:sz w:val="32"/>
          <w:szCs w:val="32"/>
        </w:rPr>
      </w:pPr>
      <w:r>
        <w:rPr>
          <w:b/>
          <w:bCs/>
          <w:sz w:val="32"/>
          <w:szCs w:val="32"/>
        </w:rPr>
        <w:t>К</w:t>
      </w:r>
      <w:r>
        <w:rPr>
          <w:b/>
          <w:bCs/>
          <w:sz w:val="26"/>
          <w:szCs w:val="26"/>
        </w:rPr>
        <w:t>ОНКУРС</w:t>
      </w:r>
      <w:r>
        <w:rPr>
          <w:b/>
          <w:bCs/>
          <w:sz w:val="32"/>
          <w:szCs w:val="32"/>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jc w:val="center"/>
        <w:rPr>
          <w:sz w:val="20"/>
          <w:szCs w:val="20"/>
        </w:rPr>
      </w:pPr>
      <w:r>
        <w:rPr>
          <w:sz w:val="20"/>
          <w:szCs w:val="20"/>
        </w:rPr>
        <w:t xml:space="preserve"> </w:t>
      </w:r>
    </w:p>
    <w:p w:rsidR="00AB237A" w:rsidRDefault="00AB237A">
      <w:pPr>
        <w:ind w:right="-5"/>
      </w:pPr>
      <w:r>
        <w:rPr>
          <w:b/>
          <w:bCs/>
        </w:rPr>
        <w:t xml:space="preserve">СОГЛАСОВАНО: </w:t>
      </w:r>
    </w:p>
    <w:p w:rsidR="00AB237A" w:rsidRDefault="00AB237A">
      <w:pPr>
        <w:pStyle w:val="ConsNormal"/>
        <w:ind w:right="-5" w:firstLine="720"/>
        <w:jc w:val="both"/>
      </w:pPr>
      <w:r>
        <w:rPr>
          <w:b/>
          <w:bCs/>
        </w:rPr>
        <w:t xml:space="preserve"> </w:t>
      </w:r>
    </w:p>
    <w:p w:rsidR="00AB237A" w:rsidRDefault="00AB237A">
      <w:pPr>
        <w:ind w:right="-5"/>
      </w:pPr>
      <w:r>
        <w:t xml:space="preserve"> </w:t>
      </w:r>
    </w:p>
    <w:p w:rsidR="00AB237A" w:rsidRDefault="00AB237A">
      <w:pPr>
        <w:pStyle w:val="Default"/>
        <w:rPr>
          <w:color w:val="auto"/>
        </w:rPr>
      </w:pPr>
    </w:p>
    <w:p w:rsidR="00AB237A" w:rsidRDefault="00AB237A">
      <w:pPr>
        <w:ind w:right="-5"/>
        <w:rPr>
          <w:sz w:val="20"/>
          <w:szCs w:val="20"/>
        </w:rPr>
      </w:pPr>
      <w:r>
        <w:rPr>
          <w:sz w:val="20"/>
          <w:szCs w:val="20"/>
        </w:rPr>
        <w:t xml:space="preserve"> </w:t>
      </w:r>
    </w:p>
    <w:p w:rsidR="00AB237A" w:rsidRDefault="00AB237A">
      <w:pPr>
        <w:pStyle w:val="ConsNormal"/>
        <w:ind w:right="-5" w:firstLine="540"/>
        <w:jc w:val="center"/>
        <w:rPr>
          <w:sz w:val="32"/>
          <w:szCs w:val="32"/>
        </w:rPr>
      </w:pPr>
      <w:r>
        <w:rPr>
          <w:b/>
          <w:bCs/>
          <w:sz w:val="32"/>
          <w:szCs w:val="32"/>
        </w:rPr>
        <w:t xml:space="preserve"> </w:t>
      </w:r>
    </w:p>
    <w:p w:rsidR="00CC5013" w:rsidRDefault="00CC5013">
      <w:pPr>
        <w:pStyle w:val="ConsNormal"/>
        <w:ind w:right="-5" w:firstLine="540"/>
        <w:jc w:val="center"/>
        <w:rPr>
          <w:b/>
          <w:bCs/>
          <w:sz w:val="32"/>
          <w:szCs w:val="32"/>
        </w:rPr>
      </w:pPr>
    </w:p>
    <w:p w:rsidR="00CC5013" w:rsidRDefault="00CC5013">
      <w:pPr>
        <w:pStyle w:val="ConsNormal"/>
        <w:ind w:right="-5" w:firstLine="540"/>
        <w:jc w:val="center"/>
        <w:rPr>
          <w:b/>
          <w:bCs/>
          <w:sz w:val="32"/>
          <w:szCs w:val="32"/>
        </w:rPr>
      </w:pPr>
    </w:p>
    <w:p w:rsidR="00CC5013" w:rsidRDefault="00CC5013">
      <w:pPr>
        <w:pStyle w:val="ConsNormal"/>
        <w:ind w:right="-5" w:firstLine="540"/>
        <w:jc w:val="center"/>
        <w:rPr>
          <w:b/>
          <w:bCs/>
          <w:sz w:val="32"/>
          <w:szCs w:val="32"/>
        </w:rPr>
      </w:pPr>
    </w:p>
    <w:p w:rsidR="00CC5013" w:rsidRDefault="00CC5013">
      <w:pPr>
        <w:pStyle w:val="ConsNormal"/>
        <w:ind w:right="-5" w:firstLine="540"/>
        <w:jc w:val="center"/>
        <w:rPr>
          <w:b/>
          <w:bCs/>
          <w:sz w:val="32"/>
          <w:szCs w:val="32"/>
        </w:rPr>
      </w:pPr>
    </w:p>
    <w:p w:rsidR="00CC5013" w:rsidRDefault="00CC5013">
      <w:pPr>
        <w:pStyle w:val="ConsNormal"/>
        <w:ind w:right="-5" w:firstLine="540"/>
        <w:jc w:val="center"/>
        <w:rPr>
          <w:b/>
          <w:bCs/>
          <w:sz w:val="32"/>
          <w:szCs w:val="32"/>
        </w:rPr>
      </w:pPr>
    </w:p>
    <w:p w:rsidR="00CC5013" w:rsidRDefault="00CC5013">
      <w:pPr>
        <w:pStyle w:val="ConsNormal"/>
        <w:ind w:right="-5" w:firstLine="540"/>
        <w:jc w:val="center"/>
        <w:rPr>
          <w:b/>
          <w:bCs/>
          <w:sz w:val="32"/>
          <w:szCs w:val="32"/>
        </w:rPr>
      </w:pPr>
    </w:p>
    <w:p w:rsidR="00AB237A" w:rsidRDefault="00AB237A">
      <w:pPr>
        <w:pStyle w:val="ConsNormal"/>
        <w:ind w:right="-5" w:firstLine="540"/>
        <w:jc w:val="center"/>
        <w:rPr>
          <w:sz w:val="32"/>
          <w:szCs w:val="32"/>
        </w:rPr>
      </w:pPr>
      <w:r>
        <w:rPr>
          <w:b/>
          <w:bCs/>
          <w:sz w:val="32"/>
          <w:szCs w:val="32"/>
        </w:rPr>
        <w:lastRenderedPageBreak/>
        <w:t xml:space="preserve">Том 3. Конкурс </w:t>
      </w:r>
    </w:p>
    <w:p w:rsidR="00AB237A" w:rsidRDefault="00AB237A">
      <w:pPr>
        <w:pStyle w:val="ConsNormal"/>
        <w:ind w:right="-5" w:firstLine="540"/>
        <w:jc w:val="center"/>
        <w:rPr>
          <w:sz w:val="32"/>
          <w:szCs w:val="32"/>
        </w:rPr>
      </w:pPr>
      <w:r>
        <w:rPr>
          <w:b/>
          <w:bCs/>
          <w:sz w:val="32"/>
          <w:szCs w:val="32"/>
        </w:rPr>
        <w:t xml:space="preserve"> </w:t>
      </w:r>
    </w:p>
    <w:p w:rsidR="00AB237A" w:rsidRDefault="00AB237A" w:rsidP="00DB2525">
      <w:pPr>
        <w:pStyle w:val="1"/>
        <w:ind w:left="720" w:right="-5"/>
        <w:jc w:val="both"/>
      </w:pPr>
      <w:r>
        <w:rPr>
          <w:b/>
          <w:bCs/>
        </w:rPr>
        <w:t xml:space="preserve">1. КОНКУРС. </w:t>
      </w:r>
    </w:p>
    <w:p w:rsidR="00AB237A" w:rsidRDefault="00AB237A" w:rsidP="00337057">
      <w:pPr>
        <w:pStyle w:val="2"/>
        <w:spacing w:after="120"/>
        <w:ind w:left="720" w:right="-6"/>
        <w:jc w:val="both"/>
      </w:pPr>
      <w:r>
        <w:rPr>
          <w:b/>
          <w:bCs/>
        </w:rPr>
        <w:t xml:space="preserve">1.1. Открытые консультации Концедента с Участниками конкурса </w:t>
      </w:r>
    </w:p>
    <w:p w:rsidR="00AB237A" w:rsidRDefault="00AB237A">
      <w:pPr>
        <w:spacing w:after="120"/>
        <w:ind w:right="-5" w:firstLine="720"/>
        <w:jc w:val="both"/>
      </w:pPr>
      <w:r>
        <w:t xml:space="preserve">После проведения предварительного отбора Участников конкурса Концедентом либо Уполномоченным представителем Концедента по поручению Конкурсной комиссии могут быть проведены консультации (семинары) с Участниками конкурса, для предоставления разъяснений и получения предложений и замечаний в отношении условий и структуры проекта Концессионного соглашения и проекта Договора аренды земельных участков, а также иных положений Конкурсной документации.  </w:t>
      </w:r>
    </w:p>
    <w:p w:rsidR="00AB237A" w:rsidRDefault="00AB237A">
      <w:pPr>
        <w:spacing w:after="120"/>
        <w:ind w:right="-5" w:firstLine="720"/>
        <w:jc w:val="both"/>
      </w:pPr>
      <w:r>
        <w:t xml:space="preserve">Под консультациями в настоящем пункте понимаются проводимые в указанных целях в соответствии с решением Конкурсной комиссии встречи Уполномоченного представителя Концедента с одним или несколькими Участниками конкурса. </w:t>
      </w:r>
    </w:p>
    <w:p w:rsidR="00AB237A" w:rsidRDefault="00AB237A">
      <w:pPr>
        <w:spacing w:after="120"/>
        <w:ind w:right="-5" w:firstLine="720"/>
        <w:jc w:val="both"/>
      </w:pPr>
      <w:r>
        <w:t xml:space="preserve">В случае проведения консультаций порядок и график их проведения будет определяться по поручению Конкурсной комиссии Уполномоченным представителем Концедента. Участники конкурса заранее получают информацию о времени и месте проведения всех консультаций. При этом каждому Участнику конкурса будут предоставлены равные возможности участвовать в проводимых консультациях. </w:t>
      </w:r>
    </w:p>
    <w:p w:rsidR="00AB237A" w:rsidRDefault="00AB237A">
      <w:pPr>
        <w:pStyle w:val="31"/>
        <w:spacing w:before="0" w:after="120"/>
        <w:ind w:right="-5" w:firstLine="720"/>
        <w:jc w:val="both"/>
      </w:pPr>
      <w:r>
        <w:t xml:space="preserve">По итогам консультаций Концедентом могут быть внесены изменения в Конкурсную документацию (в т.ч., условия проекта Концессионного соглашения и проекта Договора аренды земельных участков) в соответствии с п. 3.2.1. Тома 1 Конкурсной документации. </w:t>
      </w:r>
    </w:p>
    <w:p w:rsidR="00AB237A" w:rsidRDefault="00AB237A">
      <w:pPr>
        <w:spacing w:after="120"/>
        <w:ind w:right="-5" w:firstLine="720"/>
        <w:jc w:val="both"/>
      </w:pPr>
      <w:r>
        <w:t>С момента получения приглашения принять участие в Конкурсе и не позднее, чем за двадцать рабочих дней до даты окончания срока подачи Конкурсных предложений, Участники конкурса могут направить Концеденту в письменной форме (в том числе, с использованием электронной почты) свои предложения и замечания в отношении условий и структуры Концессионного соглашения, проекта Договора аренды земельн</w:t>
      </w:r>
      <w:r w:rsidR="00CC5013">
        <w:t>ого</w:t>
      </w:r>
      <w:r>
        <w:t xml:space="preserve"> участк</w:t>
      </w:r>
      <w:r w:rsidR="00CC5013">
        <w:t>а</w:t>
      </w:r>
      <w:r>
        <w:t xml:space="preserve">, а также иных положений Конкурсной документации. </w:t>
      </w:r>
    </w:p>
    <w:p w:rsidR="00AB237A" w:rsidRDefault="00AB237A">
      <w:pPr>
        <w:pStyle w:val="31"/>
        <w:spacing w:before="0" w:after="120"/>
        <w:ind w:right="-5" w:firstLine="720"/>
        <w:jc w:val="both"/>
      </w:pPr>
      <w:r>
        <w:t xml:space="preserve">Поступившие таким образом от Участников конкурса предложения и замечания по проекту Концессионного соглашения будут рассмотрены Концедентом и могут быть включены в перечень вопросов, обсуждаемых в ходе проводимых консультаций. При этом источник поступления запроса, предложения либо замечания не будет оглашаться присутствующим на открытых консультациях (в случае их проведения).  </w:t>
      </w:r>
    </w:p>
    <w:p w:rsidR="00AB237A" w:rsidRDefault="00AB237A">
      <w:pPr>
        <w:spacing w:after="120"/>
        <w:ind w:right="-5" w:firstLine="720"/>
        <w:jc w:val="both"/>
      </w:pPr>
      <w:r>
        <w:t>Предварительное направление Концеденту предложения либо замечания по проекту Концессионного соглашения либо Договора аренды земельных участков в письменной форме не лишает Участника конкурса права огласить на консультациях с Концедентом новые предложения либо замечания в отношении условий и структуры Концессионного соглашения и проекта Договора аренды земельн</w:t>
      </w:r>
      <w:r w:rsidR="00CC5013">
        <w:t>ого</w:t>
      </w:r>
      <w:r>
        <w:t xml:space="preserve"> участк</w:t>
      </w:r>
      <w:r w:rsidR="00CC5013">
        <w:t>а</w:t>
      </w:r>
      <w:r>
        <w:t xml:space="preserve">, а также иных положений Конкурсной документации. </w:t>
      </w:r>
    </w:p>
    <w:p w:rsidR="00AB237A" w:rsidRDefault="00AB237A">
      <w:pPr>
        <w:pStyle w:val="31"/>
        <w:spacing w:before="0" w:after="120"/>
        <w:ind w:right="-5" w:firstLine="720"/>
        <w:jc w:val="both"/>
      </w:pPr>
      <w:r>
        <w:t xml:space="preserve">Участники конкурса также вправе обратиться к Концеденту за разъяснениями Конкурсной документации в порядке, предусмотренном пунктом 3.3.3. Тома 1 Конкурсной документации. При этом такие обращения (запросы) должны поступить  в Конкурсную комиссию не позднее, чем за двадцать  рабочих дней до дня истечения срока подачи Конкурсных предложений. </w:t>
      </w:r>
    </w:p>
    <w:p w:rsidR="00AB237A" w:rsidRDefault="00AB237A">
      <w:pPr>
        <w:pStyle w:val="31"/>
        <w:spacing w:before="0" w:after="120"/>
        <w:ind w:right="-5" w:firstLine="720"/>
        <w:jc w:val="both"/>
      </w:pPr>
      <w:r>
        <w:t xml:space="preserve">В целях предоставления возможности ознакомления с имеющимися расширенными </w:t>
      </w:r>
      <w:r>
        <w:lastRenderedPageBreak/>
        <w:t>материалами по проекту (включая копии правовых актов, составляющих юридическую основу проведения Конкурса и заключения Концессионного соглашения, имеющ</w:t>
      </w:r>
      <w:r w:rsidR="00CC5013">
        <w:t>ееся</w:t>
      </w:r>
      <w:r>
        <w:t xml:space="preserve"> в распоряжении Концедента </w:t>
      </w:r>
      <w:r w:rsidR="00CC5013">
        <w:t>Заключение Мосгорэкспертизы</w:t>
      </w:r>
      <w:r>
        <w:t xml:space="preserve">, а также иные материалы по вопросам, которые относятся или могут относиться к проекту) каждому Участнику конкурса предоставляется право доступа в Информационное помещение.  </w:t>
      </w:r>
    </w:p>
    <w:p w:rsidR="00AB237A" w:rsidRDefault="00AB237A">
      <w:pPr>
        <w:pStyle w:val="21"/>
        <w:spacing w:after="120"/>
        <w:ind w:right="-5" w:firstLine="720"/>
        <w:jc w:val="both"/>
      </w:pPr>
      <w:r>
        <w:t xml:space="preserve">Участник конкурса получает доступ к материалам, находящимся в Информационном помещении, при условии, что им будет подписано и представлено Уполномоченному представителю Концедента Соглашение о конфиденциальности (согласно Приложению </w:t>
      </w:r>
      <w:r w:rsidR="00CA2518">
        <w:t>2</w:t>
      </w:r>
      <w:r w:rsidR="00DB2525">
        <w:t xml:space="preserve"> </w:t>
      </w:r>
      <w:r>
        <w:t xml:space="preserve">к настоящему Тому 3 Конкурсной документации). </w:t>
      </w:r>
    </w:p>
    <w:p w:rsidR="00AB237A" w:rsidRDefault="00AB237A">
      <w:pPr>
        <w:pStyle w:val="31"/>
        <w:spacing w:before="0" w:after="120"/>
        <w:ind w:right="-5" w:firstLine="720"/>
        <w:jc w:val="both"/>
      </w:pPr>
      <w:r>
        <w:t xml:space="preserve">Порядок и график доступа в Информационное помещение определяется Уполномоченным представителем Концедента по поручению Конкурсной комиссии.  </w:t>
      </w:r>
    </w:p>
    <w:p w:rsidR="00AB237A" w:rsidRDefault="00AB237A">
      <w:pPr>
        <w:pStyle w:val="FWBL2"/>
        <w:spacing w:after="120"/>
        <w:ind w:right="-5" w:firstLine="720"/>
        <w:jc w:val="both"/>
      </w:pPr>
      <w:r>
        <w:t xml:space="preserve">Концедент не гарантирует, что предоставленная им при проведении Конкурса информация представляет собой всю информацию относительно проекта, находящуюся в его распоряжении. </w:t>
      </w:r>
    </w:p>
    <w:p w:rsidR="00AB237A" w:rsidRDefault="00AB237A">
      <w:pPr>
        <w:spacing w:after="120"/>
        <w:ind w:right="-5" w:firstLine="720"/>
        <w:jc w:val="both"/>
      </w:pPr>
      <w:r>
        <w:t xml:space="preserve">По просьбе Участника конкурса Уполномоченным представителем Концедента может предоставляться ему разъяснение представленных в Информационном помещении информационных материалов, а также более подробная информация, касающаяся указанных материалов.   </w:t>
      </w:r>
    </w:p>
    <w:p w:rsidR="00AB237A" w:rsidRPr="009C5AF6" w:rsidRDefault="00AB237A">
      <w:pPr>
        <w:spacing w:after="120"/>
        <w:ind w:right="-5" w:firstLine="720"/>
        <w:jc w:val="both"/>
        <w:rPr>
          <w:color w:val="C00000"/>
        </w:rPr>
      </w:pPr>
      <w:r>
        <w:t xml:space="preserve">Во избежание сомнений, представленные (раскрытые) в Информационном помещении расширенные материалы по проекту, а также иная представленная информация не должны рассматриваться как полные и достаточные для подготовки Конкурсных предложений и подлежат самостоятельной проверке Участниками конкурса. </w:t>
      </w:r>
    </w:p>
    <w:p w:rsidR="00AB237A" w:rsidRDefault="00AB237A">
      <w:pPr>
        <w:spacing w:after="120"/>
        <w:ind w:right="-5" w:firstLine="720"/>
        <w:jc w:val="both"/>
      </w:pPr>
      <w:r>
        <w:t xml:space="preserve">По запросу Участника конкурса, направляемому в адрес Уполномоченного представителя Концедента, такому Участнику конкурса может быть предоставлена копия утвержденной Проектной документации на бумажном и (или) электронном носителе, включая материалы инженерных изысканий (за исключением материалов сводного сметного расчета, которые не предоставляются для ознакомления Участникам конкурса). Передача копии Проектной документации осуществляется по акту, подписываемому Участником конкурса и Уполномоченным представителем Концедента. Во избежание сомнений, отсутствие в составе передаваемых Участнику конкурса материалов Проектной документации сводного сметного расчета не может служить основанием для оспаривания недостаточности предоставленных Участнику конкурса возможностей со стороны Концедента для осуществления детального изучения и надлежащей проверки Проектной документации. </w:t>
      </w:r>
    </w:p>
    <w:p w:rsidR="00AB237A" w:rsidRDefault="00AB237A" w:rsidP="00145805">
      <w:pPr>
        <w:spacing w:after="120"/>
        <w:ind w:right="-6" w:firstLine="720"/>
        <w:jc w:val="both"/>
      </w:pPr>
      <w:r>
        <w:t xml:space="preserve">При предоставлении Участнику конкурса копии утвержденной Проектной документации Участник конкурса несет ответственность за конфиденциальность, содержащихся в ней информации и сведений, в соответствии с Соглашением о конфиденциальности и законодательством Российской Федерации. </w:t>
      </w:r>
    </w:p>
    <w:p w:rsidR="00AB237A" w:rsidRDefault="00AB237A" w:rsidP="00145805">
      <w:pPr>
        <w:spacing w:after="120"/>
        <w:ind w:right="-6" w:firstLine="709"/>
        <w:jc w:val="both"/>
      </w:pPr>
      <w:r>
        <w:t xml:space="preserve">Участник конкурса может самостоятельно осмотреть зону расположения Объекта концессионного соглашения до подачи Конкурсного предложения.  </w:t>
      </w:r>
    </w:p>
    <w:p w:rsidR="00AB237A" w:rsidRDefault="00AB237A" w:rsidP="00145805">
      <w:pPr>
        <w:pStyle w:val="2"/>
        <w:spacing w:before="0" w:after="120"/>
        <w:ind w:left="720" w:right="-6"/>
        <w:jc w:val="both"/>
      </w:pPr>
      <w:r>
        <w:rPr>
          <w:b/>
          <w:bCs/>
        </w:rPr>
        <w:t xml:space="preserve">1.2. Инструкция по составлению Конкурсных предложений </w:t>
      </w:r>
    </w:p>
    <w:p w:rsidR="00AB237A" w:rsidRDefault="00AB237A" w:rsidP="00145805">
      <w:pPr>
        <w:pStyle w:val="3"/>
        <w:spacing w:after="120"/>
        <w:ind w:right="-6" w:firstLine="720"/>
        <w:jc w:val="both"/>
      </w:pPr>
      <w:r>
        <w:rPr>
          <w:b/>
          <w:bCs/>
        </w:rPr>
        <w:t xml:space="preserve">1.2.1. Язык Конкурсного предложения </w:t>
      </w:r>
    </w:p>
    <w:p w:rsidR="00AB237A" w:rsidRDefault="00AB237A" w:rsidP="00755303">
      <w:pPr>
        <w:pStyle w:val="ConsPlusNormal"/>
        <w:spacing w:after="120"/>
        <w:ind w:firstLine="720"/>
        <w:jc w:val="both"/>
      </w:pPr>
      <w:r>
        <w:t xml:space="preserve">Конкурсные предложения и документы, имеющие отношение к Конкурсным предложениям, должны быть составлены на русском языке. Конкурсное предложение и документы, имеющие отношение к Конкурсным предложениям, представленные только на иностранном языке, не рассматриваются. </w:t>
      </w:r>
    </w:p>
    <w:p w:rsidR="00AB237A" w:rsidRDefault="00AB237A" w:rsidP="00755303">
      <w:pPr>
        <w:pStyle w:val="ConsPlusNormal"/>
        <w:spacing w:after="120"/>
        <w:ind w:firstLine="720"/>
        <w:jc w:val="both"/>
      </w:pPr>
      <w:r>
        <w:t xml:space="preserve">Конкурсные предложения и документы, имеющие отношение к Конкурсным </w:t>
      </w:r>
      <w:r>
        <w:lastRenderedPageBreak/>
        <w:t xml:space="preserve">предложениям, также по усмотрению Участника конкурса могут быть представлены на двух языках - русском и иностранном. Юридическую силу для Концедента и Конкурсной комиссии имеют официально представленные Конкурсное предложение и документы, имеющие отношение к Конкурсным предложениям, на русском языке. </w:t>
      </w:r>
    </w:p>
    <w:p w:rsidR="00AB237A" w:rsidRDefault="00AB237A" w:rsidP="00755303">
      <w:pPr>
        <w:pStyle w:val="ConsPlusNormal"/>
        <w:spacing w:after="120"/>
        <w:ind w:firstLine="720"/>
        <w:jc w:val="both"/>
      </w:pPr>
      <w:r>
        <w:t xml:space="preserve">К документам, составленным на иностранном языке, прилагается перевод на русский язык, заверенный нотариально в соответствии с требованиями законодательства Российской Федерации. </w:t>
      </w:r>
    </w:p>
    <w:p w:rsidR="00AB237A" w:rsidRDefault="00AB237A" w:rsidP="00CA2518">
      <w:pPr>
        <w:spacing w:after="120"/>
        <w:ind w:right="-6" w:firstLine="720"/>
        <w:jc w:val="both"/>
      </w:pPr>
      <w:r>
        <w:rPr>
          <w:b/>
          <w:bCs/>
        </w:rPr>
        <w:t xml:space="preserve">1.2.2. Документы и материалы, составляющие Конкурсное предложение </w:t>
      </w:r>
    </w:p>
    <w:p w:rsidR="00AB237A" w:rsidRDefault="00AB237A" w:rsidP="00755303">
      <w:pPr>
        <w:pStyle w:val="3"/>
        <w:spacing w:after="120"/>
        <w:ind w:firstLine="720"/>
        <w:jc w:val="both"/>
      </w:pPr>
      <w:r>
        <w:t xml:space="preserve">В составе Конкурсного предложения Участниками конкурса должны быть представлены следующие документы и материалы: </w:t>
      </w:r>
    </w:p>
    <w:p w:rsidR="00AB237A" w:rsidRDefault="00AB237A" w:rsidP="00755303">
      <w:pPr>
        <w:spacing w:after="120"/>
        <w:ind w:firstLine="720"/>
        <w:jc w:val="both"/>
      </w:pPr>
      <w:r>
        <w:t xml:space="preserve">1) Оригинал и копия удостоверенной подписью Участника конкурса описи представленных документов и материалов Заявки на участие в Конкурсе с указанием количества страниц каждого представленного документа; </w:t>
      </w:r>
    </w:p>
    <w:p w:rsidR="00AB237A" w:rsidRDefault="00AB237A" w:rsidP="00755303">
      <w:pPr>
        <w:spacing w:after="120"/>
        <w:ind w:firstLine="720"/>
        <w:jc w:val="both"/>
      </w:pPr>
      <w:r>
        <w:t xml:space="preserve">2) Надлежащим образом подписанное письмо к Конкурсному предложению, соответствующее содержанию и форме Ф-3 (согласно Приложению 1 к настоящему Тому 3 Конкурсной документации). </w:t>
      </w:r>
    </w:p>
    <w:p w:rsidR="00AB237A" w:rsidRDefault="00AB237A" w:rsidP="00755303">
      <w:pPr>
        <w:spacing w:after="120"/>
        <w:ind w:firstLine="720"/>
        <w:jc w:val="both"/>
      </w:pPr>
      <w:r>
        <w:t xml:space="preserve">3) Надлежащим образом заполненный и подписанный оригинал формы Ф-4 «Сводная часть конкурсного предложения» (согласно Приложению 1 к настоящему Тому 3 Конкурсной документации). </w:t>
      </w:r>
    </w:p>
    <w:p w:rsidR="00AB237A" w:rsidRDefault="00AB237A" w:rsidP="00755303">
      <w:pPr>
        <w:spacing w:after="120"/>
        <w:ind w:firstLine="720"/>
        <w:jc w:val="both"/>
      </w:pPr>
      <w:r>
        <w:t xml:space="preserve">4) Письменное подтверждение Участником конкурса того, что: </w:t>
      </w:r>
    </w:p>
    <w:p w:rsidR="00AB237A" w:rsidRDefault="00AB237A" w:rsidP="00755303">
      <w:pPr>
        <w:spacing w:after="120"/>
        <w:ind w:firstLine="720"/>
        <w:jc w:val="both"/>
      </w:pPr>
      <w:r>
        <w:t xml:space="preserve">- все документы и сведения, включенные им в состав Заявки на участие в Конкурсе, остались без изменения, и на момент подачи Конкурсного предложения соответствуют действительности (включая сведения об инвесторе и </w:t>
      </w:r>
      <w:r w:rsidR="004D1195">
        <w:t>генеральном подрядчике</w:t>
      </w:r>
      <w:r>
        <w:t xml:space="preserve"> Участника, если такие лица указывались Участником в Заявке на участие в Конкурсе, а также иные сведения), либо </w:t>
      </w:r>
    </w:p>
    <w:p w:rsidR="00AB237A" w:rsidRDefault="00AB237A" w:rsidP="00755303">
      <w:pPr>
        <w:spacing w:after="120"/>
        <w:ind w:firstLine="720"/>
        <w:jc w:val="both"/>
      </w:pPr>
      <w:r>
        <w:t xml:space="preserve">- если изменения произошли, что Участник конкурса с учетом таких изменений  ранее представленной Заявки на участие в Конкурсе соответствует требованиям пунктов 1.1. – 1.5. Тома 2 Конкурсной документации и что Конкурсная комиссия была предварительно уведомлена о таких изменениях. При этом описание и подтверждение таких изменений должно быть включено в состав данного раздела Конкурсного предложения. </w:t>
      </w:r>
    </w:p>
    <w:p w:rsidR="00AB237A" w:rsidRDefault="00EB455F" w:rsidP="00755303">
      <w:pPr>
        <w:spacing w:after="120"/>
        <w:ind w:firstLine="720"/>
        <w:jc w:val="both"/>
      </w:pPr>
      <w:r>
        <w:t>5</w:t>
      </w:r>
      <w:r w:rsidR="00AB237A">
        <w:t xml:space="preserve">) Сведения и документы по привлекаемому генеральному подрядчику в соответствии с требованиями Приложения </w:t>
      </w:r>
      <w:r w:rsidR="00CA2518">
        <w:t xml:space="preserve">3 </w:t>
      </w:r>
      <w:r w:rsidR="00AB237A">
        <w:t xml:space="preserve">к настоящему Тому 3 Конкурсной документации. </w:t>
      </w:r>
    </w:p>
    <w:p w:rsidR="004D1195" w:rsidRPr="004D1195" w:rsidRDefault="00EB455F" w:rsidP="006F7708">
      <w:pPr>
        <w:spacing w:after="120"/>
        <w:ind w:firstLine="720"/>
        <w:jc w:val="both"/>
      </w:pPr>
      <w:r>
        <w:t>6</w:t>
      </w:r>
      <w:r w:rsidR="00AB237A">
        <w:t>) Резюме Конкурсного предложения на 5-10 страницах, отражающее основные положения данного Конкурсного предл</w:t>
      </w:r>
      <w:r w:rsidR="006F7708">
        <w:t>ожения, включающие д</w:t>
      </w:r>
      <w:r w:rsidR="004D1195">
        <w:t>окумент</w:t>
      </w:r>
      <w:r w:rsidR="006F7708">
        <w:t>ы</w:t>
      </w:r>
      <w:r w:rsidR="004D1195">
        <w:t>, подтверждающи</w:t>
      </w:r>
      <w:r w:rsidR="006F7708">
        <w:t>е</w:t>
      </w:r>
      <w:r w:rsidR="004D1195">
        <w:t xml:space="preserve"> наличие возможности осуществить </w:t>
      </w:r>
      <w:r w:rsidR="00094CD5">
        <w:t>финансирование и строительство Физкультурно-оздоровительного комплекса на территории (--------) района Нижегородской области. Лот № ----, в соответствии с требованиями Проектной документации</w:t>
      </w:r>
      <w:r w:rsidR="006F7708">
        <w:t>;</w:t>
      </w:r>
    </w:p>
    <w:p w:rsidR="00AB237A" w:rsidRDefault="00EB455F" w:rsidP="00755303">
      <w:pPr>
        <w:pStyle w:val="ConsNormal"/>
        <w:spacing w:after="120"/>
        <w:ind w:firstLine="720"/>
        <w:jc w:val="both"/>
      </w:pPr>
      <w:r>
        <w:t>7</w:t>
      </w:r>
      <w:r w:rsidR="00AB237A">
        <w:t xml:space="preserve">) Документ, подтверждающий полномочия лица на осуществление действий от имени Участника конкурса при подаче Конкурсного предложения </w:t>
      </w:r>
      <w:r w:rsidR="00AB237A">
        <w:rPr>
          <w:rStyle w:val="normal"/>
          <w:color w:val="auto"/>
        </w:rPr>
        <w:t xml:space="preserve"> (включая полномочия по подписанию от</w:t>
      </w:r>
      <w:r w:rsidR="00AB237A">
        <w:t xml:space="preserve"> имени Участника конкурса</w:t>
      </w:r>
      <w:r w:rsidR="00AB237A">
        <w:rPr>
          <w:rStyle w:val="normal"/>
          <w:color w:val="auto"/>
        </w:rPr>
        <w:t xml:space="preserve"> документов, входящих в состав Конкурсного предложения). </w:t>
      </w:r>
    </w:p>
    <w:p w:rsidR="00AB237A" w:rsidRDefault="00AB237A" w:rsidP="00755303">
      <w:pPr>
        <w:spacing w:after="120"/>
        <w:ind w:firstLine="720"/>
        <w:jc w:val="both"/>
      </w:pPr>
      <w:r>
        <w:t xml:space="preserve">Участники конкурса вправе, но не обязаны, предоставить в составе Конкурсного предложения следующие документы дополнительно к вышеуказанным документам: </w:t>
      </w:r>
    </w:p>
    <w:p w:rsidR="00AB237A" w:rsidRDefault="00EB455F" w:rsidP="00755303">
      <w:pPr>
        <w:spacing w:after="120"/>
        <w:ind w:firstLine="720"/>
        <w:jc w:val="both"/>
      </w:pPr>
      <w:r>
        <w:lastRenderedPageBreak/>
        <w:t>8</w:t>
      </w:r>
      <w:r w:rsidR="00AB237A">
        <w:t>) Проект Концессионного соглашения, подготовленный с учетом предложений по критериям Конкурса в соответст</w:t>
      </w:r>
      <w:r w:rsidR="00291C12">
        <w:t>вии с Конкурсным предложением;</w:t>
      </w:r>
    </w:p>
    <w:p w:rsidR="00AB237A" w:rsidRDefault="00EB455F" w:rsidP="00755303">
      <w:pPr>
        <w:pStyle w:val="ConsNormal"/>
        <w:spacing w:after="120"/>
        <w:ind w:firstLine="720"/>
        <w:jc w:val="both"/>
      </w:pPr>
      <w:r>
        <w:t>9</w:t>
      </w:r>
      <w:r w:rsidR="00AB237A">
        <w:t xml:space="preserve">) Предлагаемые Участником конкурса изменения к проекту Концессионного соглашения. Такие предлагаемые изменения не являются обязательными для Концедента и представляются исключительно для обсуждения. </w:t>
      </w:r>
    </w:p>
    <w:p w:rsidR="00AB237A" w:rsidRDefault="00AB237A" w:rsidP="00755303">
      <w:pPr>
        <w:pStyle w:val="3"/>
        <w:spacing w:after="120"/>
        <w:ind w:right="-5" w:firstLine="720"/>
        <w:jc w:val="both"/>
      </w:pPr>
      <w:r>
        <w:rPr>
          <w:b/>
          <w:bCs/>
        </w:rPr>
        <w:t xml:space="preserve">1.2.3. Документы, рассматриваемые в качестве Конкурсного предложения   </w:t>
      </w:r>
    </w:p>
    <w:p w:rsidR="00AB237A" w:rsidRDefault="00AB237A" w:rsidP="00755303">
      <w:pPr>
        <w:spacing w:after="120"/>
        <w:ind w:firstLine="720"/>
        <w:jc w:val="both"/>
      </w:pPr>
      <w:r>
        <w:t xml:space="preserve">В качестве Конкурсного предложения рассматривается только полный надлежащим образом подписанный предусмотренный в пункте 1.2.2. настоящего Тома 3 Конкурсной документации комплект документов, который по форме и содержанию соответствует требованиям Конкурсной документации (включая требования о подтверждении способности Участником конкурса выполнить условия, содержащиеся в  Конкурсном предложении, и иные требования).  </w:t>
      </w:r>
    </w:p>
    <w:p w:rsidR="00AB237A" w:rsidRDefault="00AB237A" w:rsidP="00755303">
      <w:pPr>
        <w:spacing w:after="120"/>
        <w:ind w:firstLine="720"/>
        <w:jc w:val="both"/>
      </w:pPr>
      <w:r>
        <w:t xml:space="preserve">В случае, если полнота представленного комплекта документов в составе Конкурсного предложения не позволяет определить соответствие Конкурсного предложения установленным критериям конкурса, то сравнение содержащихся в данном конкурсном предложении условий не производится, конкурсное предложение отклоняется по итогам проведения конкурса. </w:t>
      </w:r>
    </w:p>
    <w:p w:rsidR="00AB237A" w:rsidRDefault="00AB237A" w:rsidP="00755303">
      <w:pPr>
        <w:pStyle w:val="3"/>
        <w:spacing w:after="120"/>
        <w:ind w:firstLine="720"/>
        <w:jc w:val="both"/>
      </w:pPr>
      <w:r>
        <w:rPr>
          <w:b/>
          <w:bCs/>
        </w:rPr>
        <w:t xml:space="preserve">1.2.4. Срок действия Конкурсных предложений   </w:t>
      </w:r>
    </w:p>
    <w:p w:rsidR="00AB237A" w:rsidRDefault="00AB237A" w:rsidP="00755303">
      <w:pPr>
        <w:spacing w:after="120"/>
        <w:ind w:firstLine="720"/>
        <w:jc w:val="both"/>
      </w:pPr>
      <w:r>
        <w:t xml:space="preserve">Срок действия Конкурсных </w:t>
      </w:r>
      <w:r w:rsidRPr="001D1D9D">
        <w:t>предложений –</w:t>
      </w:r>
      <w:r w:rsidR="00094CD5">
        <w:t xml:space="preserve">три </w:t>
      </w:r>
      <w:r w:rsidRPr="001D1D9D">
        <w:t>месяц</w:t>
      </w:r>
      <w:r w:rsidR="00094CD5">
        <w:t>а</w:t>
      </w:r>
      <w:r w:rsidRPr="001D1D9D">
        <w:t xml:space="preserve"> с даты</w:t>
      </w:r>
      <w:r>
        <w:t xml:space="preserve"> их представления в Конкурсную комиссию.  </w:t>
      </w:r>
    </w:p>
    <w:p w:rsidR="00AB237A" w:rsidRDefault="00AB237A" w:rsidP="00755303">
      <w:pPr>
        <w:pStyle w:val="3"/>
        <w:spacing w:after="120"/>
        <w:ind w:firstLine="720"/>
        <w:jc w:val="both"/>
      </w:pPr>
      <w:r>
        <w:rPr>
          <w:b/>
          <w:bCs/>
        </w:rPr>
        <w:t xml:space="preserve">1.2.5. Ограничение количества Конкурсных предложений </w:t>
      </w:r>
    </w:p>
    <w:p w:rsidR="00AB237A" w:rsidRDefault="00AB237A" w:rsidP="00755303">
      <w:pPr>
        <w:pStyle w:val="21"/>
        <w:spacing w:after="120"/>
        <w:ind w:firstLine="720"/>
        <w:jc w:val="both"/>
      </w:pPr>
      <w:r>
        <w:t xml:space="preserve">Участник Конкурса может подать только одно Конкурсное предложение, отвечающее настоящей Конкурсной документации и имеющейся Проектной документации в отношении Объекта концессионного соглашения.  </w:t>
      </w:r>
    </w:p>
    <w:p w:rsidR="00AB237A" w:rsidRDefault="00AB237A" w:rsidP="00755303">
      <w:pPr>
        <w:pStyle w:val="21"/>
        <w:spacing w:after="120"/>
        <w:ind w:firstLine="720"/>
        <w:jc w:val="both"/>
      </w:pPr>
      <w:r>
        <w:t xml:space="preserve">Концессионным соглашением будет предусматриваться возможность доработки, а также возможность и условия изменения Концессионером за свой счет, на свой страх и риск Проектной документации в отношении Объекта концессионного соглашения (включая содержащиеся в ней технические решения).  </w:t>
      </w:r>
    </w:p>
    <w:p w:rsidR="00AB237A" w:rsidRDefault="00AB237A" w:rsidP="00755303">
      <w:pPr>
        <w:pStyle w:val="2"/>
        <w:spacing w:before="0" w:after="120"/>
        <w:ind w:left="720"/>
      </w:pPr>
      <w:r>
        <w:rPr>
          <w:b/>
          <w:bCs/>
        </w:rPr>
        <w:t xml:space="preserve">1.3. Оформление и подписание Конкурсных предложений  </w:t>
      </w:r>
    </w:p>
    <w:p w:rsidR="00AB237A" w:rsidRDefault="00AB237A" w:rsidP="00755303">
      <w:pPr>
        <w:pStyle w:val="3"/>
        <w:spacing w:after="120"/>
        <w:ind w:firstLine="720"/>
        <w:jc w:val="both"/>
      </w:pPr>
      <w:r>
        <w:rPr>
          <w:b/>
          <w:bCs/>
        </w:rPr>
        <w:t xml:space="preserve">1.3.1. Правила оформления и подписания Конкурсных предложений </w:t>
      </w:r>
    </w:p>
    <w:p w:rsidR="00AB237A" w:rsidRDefault="00AB237A" w:rsidP="00755303">
      <w:pPr>
        <w:spacing w:after="120"/>
        <w:ind w:firstLine="720"/>
        <w:jc w:val="both"/>
      </w:pPr>
      <w:r>
        <w:t xml:space="preserve">Требуемый состав документов и материалов, которые Участник должен включить в Конкурсное предложение, определен в п.1.2.2. Тома 3 Конкурсной документации. </w:t>
      </w:r>
    </w:p>
    <w:p w:rsidR="00AB237A" w:rsidRDefault="00AB237A" w:rsidP="00755303">
      <w:pPr>
        <w:spacing w:after="120"/>
        <w:ind w:firstLine="720"/>
        <w:jc w:val="both"/>
      </w:pPr>
      <w:r>
        <w:t>Конкурсное предложение в соответствии со ст.30 Федерального закона «О концессионных соглашениях» от 21.07.2005г. №115-ФЗ представляется в письменной форме в 2-х экземплярах. При этом один экземпляр – оригинал, составленный, оформленный и подписанный Участником конкурса согласно требованиям к экземпляру-оригиналу Конкурсного предложения, установленным в настоящей Конкурсной документации. Второй экземпляр – копия Конкурсного предложения, которая должна соответствовать оригиналу по составу документов и материалов. При этом каждый из документов, входящих в состав Конкурсного предложения согласно п.</w:t>
      </w:r>
      <w:r w:rsidR="00755303">
        <w:t> </w:t>
      </w:r>
      <w:r>
        <w:t xml:space="preserve">1.2.2 настоящего Тома 3, должен быть подписан Участником конкурса (за исключением случаев, предусмотренных Конкурсной документацией). </w:t>
      </w:r>
    </w:p>
    <w:p w:rsidR="00AB237A" w:rsidRDefault="00AB237A" w:rsidP="00755303">
      <w:pPr>
        <w:spacing w:after="120"/>
        <w:ind w:firstLine="720"/>
        <w:jc w:val="both"/>
      </w:pPr>
      <w:r>
        <w:t xml:space="preserve">Все документы, входящие в оригинал Конкурсного предложения, должны быть надлежащим образом оформлены, и иметь необходимые для их идентификации реквизиты (бланк или реквизиты отправителя, исходящий номер, дата выдачи, должность и подпись подписавшего лица с расшифровкой, печать – при ее наличии). Сведения могут быть </w:t>
      </w:r>
      <w:r>
        <w:lastRenderedPageBreak/>
        <w:t xml:space="preserve">впечатаны в формы; допускается заполнять формы от руки печатными буквами синими или фиолетовыми чернилами. Все формы должны быть подписаны Участником конкурса и заверены печатью Участника конкурса (при ее наличии). </w:t>
      </w:r>
    </w:p>
    <w:p w:rsidR="00AB237A" w:rsidRDefault="00AB237A" w:rsidP="00755303">
      <w:pPr>
        <w:pStyle w:val="ConsNormal"/>
        <w:spacing w:after="120"/>
        <w:ind w:firstLine="720"/>
        <w:jc w:val="both"/>
      </w:pPr>
      <w:r>
        <w:t xml:space="preserve">Все предоставляемые Участником конкурса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должны  быть легализованы консульским учреждением Российской Федерации либо удостоверены проставлением апостиля в соответствии с Гаагской конвенцией от 5 октября 1961 года. (Легализация и проставление апостиля на предоставляемых документах не требуется, если международным договором Российской Федерации данная процедура в отношении указанных документов отменена или упрощена). </w:t>
      </w:r>
    </w:p>
    <w:p w:rsidR="00AB237A" w:rsidRDefault="00AB237A" w:rsidP="00755303">
      <w:pPr>
        <w:spacing w:after="120"/>
        <w:ind w:firstLine="720"/>
        <w:jc w:val="both"/>
      </w:pPr>
      <w:r>
        <w:t xml:space="preserve">Документы, входящие в состав оригинала Конкурсного предложения предоставляются в оригинале, либо в установленных Конкурсной документацией случаях - в заверенных надлежащим образом копиях. При этом Конкурсная комиссия и Концедент оставляют за собой право проверить достоверность материалов, представленных согласно требованиям Конкурсной документации в виде заверенных  копий.  </w:t>
      </w:r>
    </w:p>
    <w:p w:rsidR="00AB237A" w:rsidRDefault="00AB237A" w:rsidP="00755303">
      <w:pPr>
        <w:spacing w:after="120"/>
        <w:ind w:firstLine="720"/>
        <w:jc w:val="both"/>
      </w:pPr>
      <w:r>
        <w:t xml:space="preserve">Использование факсимиле недопустимо, в противном случае такие документы считаются не имеющими юридической силы.  </w:t>
      </w:r>
    </w:p>
    <w:p w:rsidR="00AB237A" w:rsidRDefault="00AB237A" w:rsidP="00755303">
      <w:pPr>
        <w:spacing w:after="120"/>
        <w:ind w:firstLine="720"/>
        <w:jc w:val="both"/>
      </w:pPr>
      <w:r>
        <w:t xml:space="preserve">Оригинал Конкурсного предложения, предоставленный с нарушением данных требований, не будет иметь юридической силы в качестве Конкурсного предложения.  </w:t>
      </w:r>
    </w:p>
    <w:p w:rsidR="00AB237A" w:rsidRDefault="00AB237A" w:rsidP="00755303">
      <w:pPr>
        <w:spacing w:after="120"/>
        <w:ind w:firstLine="720"/>
        <w:jc w:val="both"/>
      </w:pPr>
      <w:r>
        <w:t xml:space="preserve">Все страницы экземпляра-оригинала Конкурсного предложения должны быть пронумерованы и четко помечены надписью </w:t>
      </w:r>
      <w:r w:rsidR="001D1D9D">
        <w:t>«</w:t>
      </w:r>
      <w:r>
        <w:t>ОРИГИНАЛ</w:t>
      </w:r>
      <w:r w:rsidR="001D1D9D">
        <w:t>»</w:t>
      </w:r>
      <w:r>
        <w:t xml:space="preserve">. Все страницы экземпляра-копии Конкурсного предложения четко помечается надписью </w:t>
      </w:r>
      <w:r w:rsidR="001D1D9D">
        <w:t>«</w:t>
      </w:r>
      <w:r>
        <w:t>КОПИЯ</w:t>
      </w:r>
      <w:r w:rsidR="001D1D9D">
        <w:t>»</w:t>
      </w:r>
      <w:r>
        <w:t xml:space="preserve">. В случае расхождений Конкурсная комиссия и Концедент следуют оригиналу. </w:t>
      </w:r>
    </w:p>
    <w:p w:rsidR="00AB237A" w:rsidRDefault="00AB237A" w:rsidP="00755303">
      <w:pPr>
        <w:spacing w:after="120"/>
        <w:ind w:firstLine="720"/>
        <w:jc w:val="both"/>
      </w:pPr>
      <w:r>
        <w:t xml:space="preserve">Документы, включенные в оригинал Конкурсного предложения в соответствии с п.1.2.2. Тома 3 Конкурсной документации,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последнего листа Конкурсного предложения количества страниц.  </w:t>
      </w:r>
    </w:p>
    <w:p w:rsidR="00AB237A" w:rsidRDefault="00AB237A" w:rsidP="00755303">
      <w:pPr>
        <w:spacing w:after="120"/>
        <w:ind w:firstLine="720"/>
        <w:jc w:val="both"/>
      </w:pPr>
      <w:r>
        <w:t xml:space="preserve">Экземпляр копии Конкурсного предложения брошюруется отдельно. Экземпляр копии должен соответствовать по объему и содержанию документов оригиналу Конкурсного предложения. При этом все разделы Конкурсного предложения в соответствии с п.1.2.2. Тома 3 Конкурсной документации прошиваются, скрепляются печатью (при ее наличии) и подписью Участника конкурса или его полномочного представителя с указанием на обороте последнего листа  количества страниц экземпляра.  </w:t>
      </w:r>
    </w:p>
    <w:p w:rsidR="00AB237A" w:rsidRDefault="00AB237A" w:rsidP="00755303">
      <w:pPr>
        <w:spacing w:after="120"/>
        <w:ind w:firstLine="720"/>
        <w:jc w:val="both"/>
      </w:pPr>
      <w:r>
        <w:t xml:space="preserve">В случае, если общее количество страниц экземпляра Конкурсного предложения превышает 200-250 страниц, то Участник конкурса имеет право разделить экземпляр на соответствующее количество томов экземпляра Конкурсного предложения. При этом каждый том экземпляра должен быть помечен соответствующим номером тома и содержать указание на общее количество томов в экземпляре Конкурсного предложения. Каждый том экземпляра Конкурсного предложения должен быть оформлен согласно требованиям настоящего пункта Конкурсной документации.   </w:t>
      </w:r>
    </w:p>
    <w:p w:rsidR="00AB237A" w:rsidRDefault="00AB237A" w:rsidP="00755303">
      <w:pPr>
        <w:spacing w:after="120"/>
        <w:ind w:firstLine="720"/>
        <w:jc w:val="both"/>
      </w:pPr>
      <w:r>
        <w:t xml:space="preserve">В состав Конкурсного предложения обязательно включается удостоверенная подписью уполномоченного лица Участника конкурса опись документов и материалов Конкурсного предложения. </w:t>
      </w:r>
    </w:p>
    <w:p w:rsidR="00AB237A" w:rsidRDefault="00AB237A" w:rsidP="00755303">
      <w:pPr>
        <w:spacing w:after="120"/>
        <w:ind w:firstLine="720"/>
        <w:jc w:val="both"/>
      </w:pPr>
      <w:r>
        <w:t xml:space="preserve">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w:t>
      </w:r>
      <w:r>
        <w:lastRenderedPageBreak/>
        <w:t xml:space="preserve">Конкурсного предложения также представляется в количестве двух экземпляров (оригинал и копия). </w:t>
      </w:r>
    </w:p>
    <w:p w:rsidR="00AB237A" w:rsidRDefault="00AB237A" w:rsidP="00755303">
      <w:pPr>
        <w:pStyle w:val="3"/>
        <w:spacing w:after="120"/>
        <w:ind w:firstLine="720"/>
        <w:jc w:val="both"/>
      </w:pPr>
      <w:r>
        <w:rPr>
          <w:b/>
          <w:bCs/>
        </w:rPr>
        <w:t xml:space="preserve">1.3.2. Опечатывание и маркировка Конкурсных предложений </w:t>
      </w:r>
    </w:p>
    <w:p w:rsidR="00AB237A" w:rsidRDefault="00AB237A" w:rsidP="00755303">
      <w:pPr>
        <w:spacing w:after="120"/>
        <w:ind w:firstLine="720"/>
        <w:jc w:val="both"/>
      </w:pPr>
      <w:r>
        <w:t xml:space="preserve">Участник конкурса подает Конкурсное предложение  в письменной форме в отдельном запечатанном конверте, внутри которого содержатся экземпляры Конкурсного предложения – оригинал и копия. </w:t>
      </w:r>
    </w:p>
    <w:p w:rsidR="00AB237A" w:rsidRDefault="00AB237A" w:rsidP="00755303">
      <w:pPr>
        <w:spacing w:after="120"/>
        <w:ind w:firstLine="720"/>
        <w:jc w:val="both"/>
      </w:pPr>
      <w:r>
        <w:t xml:space="preserve">К конверту обязательно прилагается два экземпляра описи документов и материалов Конкурсного предложения, оформленных согласно требованиям п. 1.2.2., п.1.3.1. Тома 3 Конкурсной документации. </w:t>
      </w:r>
    </w:p>
    <w:p w:rsidR="00AB237A" w:rsidRDefault="00AB237A" w:rsidP="00755303">
      <w:pPr>
        <w:spacing w:after="120"/>
        <w:ind w:firstLine="720"/>
        <w:jc w:val="both"/>
      </w:pPr>
      <w:r>
        <w:t xml:space="preserve">На конверте должно быть указано: </w:t>
      </w:r>
    </w:p>
    <w:p w:rsidR="00094CD5" w:rsidRPr="00094CD5" w:rsidRDefault="00AB237A" w:rsidP="00094CD5">
      <w:pPr>
        <w:spacing w:after="120"/>
        <w:ind w:firstLine="720"/>
        <w:jc w:val="both"/>
      </w:pPr>
      <w:r>
        <w:t xml:space="preserve">• </w:t>
      </w:r>
      <w:r w:rsidR="00094CD5">
        <w:t>наименование предмета Конкурса;</w:t>
      </w:r>
    </w:p>
    <w:p w:rsidR="00094CD5" w:rsidRDefault="00AB237A" w:rsidP="00755303">
      <w:pPr>
        <w:spacing w:after="120"/>
        <w:ind w:firstLine="720"/>
        <w:jc w:val="both"/>
      </w:pPr>
      <w:r>
        <w:t>• слова «Конкурсное предложение»;</w:t>
      </w:r>
    </w:p>
    <w:p w:rsidR="00AB237A" w:rsidRDefault="00094CD5" w:rsidP="00094CD5">
      <w:pPr>
        <w:pStyle w:val="af5"/>
        <w:numPr>
          <w:ilvl w:val="0"/>
          <w:numId w:val="43"/>
        </w:numPr>
        <w:ind w:hanging="11"/>
        <w:jc w:val="both"/>
      </w:pPr>
      <w:r>
        <w:t>Номер Лота;</w:t>
      </w:r>
    </w:p>
    <w:p w:rsidR="00AB237A" w:rsidRDefault="00AB237A" w:rsidP="00755303">
      <w:pPr>
        <w:spacing w:after="120"/>
        <w:ind w:firstLine="720"/>
        <w:jc w:val="both"/>
      </w:pPr>
      <w:r>
        <w:t xml:space="preserve">• наименование и адрес Участника конкурса, представляющего Конкурсное предложение; </w:t>
      </w:r>
    </w:p>
    <w:p w:rsidR="00AB237A" w:rsidRDefault="00AB237A" w:rsidP="00755303">
      <w:pPr>
        <w:spacing w:after="120"/>
        <w:ind w:firstLine="720"/>
        <w:jc w:val="both"/>
      </w:pPr>
      <w:r>
        <w:t xml:space="preserve">• адрес для подачи Конкурсных предложений в соответствии с указаниями в пункте 4 Введения Тома 1 настоящей Конкурсной документации. </w:t>
      </w:r>
    </w:p>
    <w:p w:rsidR="00AB237A" w:rsidRDefault="00AB237A" w:rsidP="00337057">
      <w:pPr>
        <w:spacing w:after="120"/>
        <w:ind w:firstLine="720"/>
        <w:jc w:val="both"/>
      </w:pPr>
      <w:r>
        <w:t xml:space="preserve">Конверт на местах склейки должен быть подписан уполномоченным лицом Участника конкурса и пропечатан его печатью (при ее наличии). </w:t>
      </w:r>
    </w:p>
    <w:p w:rsidR="00AB237A" w:rsidRDefault="00AB237A" w:rsidP="00755303">
      <w:pPr>
        <w:spacing w:after="120"/>
        <w:ind w:firstLine="720"/>
        <w:jc w:val="both"/>
      </w:pPr>
      <w:r>
        <w:t xml:space="preserve">В приеме конверта с Конкурсным предложением будет отказано, если он не запечатан и не соответствует указанному требованию.  </w:t>
      </w:r>
    </w:p>
    <w:p w:rsidR="00AB237A" w:rsidRDefault="00AB237A" w:rsidP="00755303">
      <w:pPr>
        <w:spacing w:after="120"/>
        <w:ind w:firstLine="720"/>
        <w:jc w:val="both"/>
      </w:pPr>
      <w:r>
        <w:t xml:space="preserve">Участники конкурса (или их полномочные представители), присутствующие на процедуре вскрытия конвертов также могут удостовериться  в сохранности представленных конвертов. </w:t>
      </w:r>
    </w:p>
    <w:p w:rsidR="00AB237A" w:rsidRPr="002C696A" w:rsidRDefault="00AB237A" w:rsidP="00755303">
      <w:pPr>
        <w:pStyle w:val="ConsNormal"/>
        <w:spacing w:after="120"/>
        <w:ind w:firstLine="720"/>
        <w:jc w:val="both"/>
      </w:pPr>
      <w:r>
        <w:t>Конкурсные предложения представляются Участниками конкурса в Конкурсную комиссию в запечатанных конвертах с пометкой «К</w:t>
      </w:r>
      <w:r w:rsidR="002C696A">
        <w:t xml:space="preserve">онкурсное предложение на право заключения концессионного соглашения о </w:t>
      </w:r>
      <w:r w:rsidR="00094CD5">
        <w:t>финансировании, строительстве и эксплуатации Физкультурно-оздоровительного комплекса на территории (---------------) района Нижегородской области</w:t>
      </w:r>
      <w:r w:rsidRPr="002C696A">
        <w:t>.</w:t>
      </w:r>
      <w:r w:rsidR="00094CD5">
        <w:t xml:space="preserve"> Лот № ----.»</w:t>
      </w:r>
      <w:r w:rsidRPr="002C696A">
        <w:t xml:space="preserve">  </w:t>
      </w:r>
    </w:p>
    <w:p w:rsidR="00AB237A" w:rsidRDefault="00AB237A" w:rsidP="00755303">
      <w:pPr>
        <w:pStyle w:val="ConsNormal"/>
        <w:spacing w:after="120"/>
        <w:ind w:firstLine="720"/>
        <w:jc w:val="both"/>
      </w:pPr>
      <w:r>
        <w:t xml:space="preserve">При поступлении Конкурсных предложений без указанных пометок на конвертах они не считаются соответственно Конкурсным предложением и не будут рассматриваться Конкурсной комиссией. </w:t>
      </w:r>
    </w:p>
    <w:p w:rsidR="00AB237A" w:rsidRDefault="00AB237A" w:rsidP="00755303">
      <w:pPr>
        <w:pStyle w:val="2"/>
        <w:spacing w:before="0" w:after="120"/>
        <w:ind w:left="720"/>
      </w:pPr>
      <w:r>
        <w:rPr>
          <w:b/>
          <w:bCs/>
        </w:rPr>
        <w:t xml:space="preserve">1.4. Порядок подачи Конкурсных предложений  </w:t>
      </w:r>
    </w:p>
    <w:p w:rsidR="00AB237A" w:rsidRDefault="00AB237A" w:rsidP="00755303">
      <w:pPr>
        <w:pStyle w:val="3"/>
        <w:spacing w:after="120"/>
        <w:ind w:left="720"/>
        <w:jc w:val="both"/>
      </w:pPr>
      <w:r>
        <w:rPr>
          <w:b/>
          <w:bCs/>
        </w:rPr>
        <w:t xml:space="preserve">1.4.1. Срок и место подачи Конкурсных предложений </w:t>
      </w:r>
    </w:p>
    <w:p w:rsidR="00AB237A" w:rsidRDefault="00AB237A" w:rsidP="00755303">
      <w:pPr>
        <w:spacing w:after="120"/>
        <w:ind w:firstLine="720"/>
        <w:jc w:val="both"/>
      </w:pPr>
      <w:r>
        <w:t xml:space="preserve">Прием Конкурсных предложений Участников конкурса будет осуществляться  ежедневно, начиная с даты отправки Конкурсной комиссией Участникам конкурса уведомлений в соответствии с п.2.4.2. Тома 2 Конкурсной документации, по дату истечения срока представления Конкурсных предложений, указанную в настоящей Конкурсной документации (с учетом вносимых изменений). </w:t>
      </w:r>
    </w:p>
    <w:p w:rsidR="00AB237A" w:rsidRDefault="00AB237A" w:rsidP="00755303">
      <w:pPr>
        <w:spacing w:after="120"/>
        <w:ind w:firstLine="720"/>
        <w:jc w:val="both"/>
      </w:pPr>
      <w:r>
        <w:t>Конкурсные предложения представляются Участниками конкурса в Конкурсную комиссию в запечатанных конвертах по рабочим дням с 09.00 ч. до 18.00 ч. с «</w:t>
      </w:r>
      <w:r w:rsidR="002C696A">
        <w:t>---</w:t>
      </w:r>
      <w:r>
        <w:t xml:space="preserve">» </w:t>
      </w:r>
      <w:r w:rsidR="002C696A">
        <w:t>-------------</w:t>
      </w:r>
      <w:r w:rsidR="00094CD5">
        <w:t xml:space="preserve"> 2010</w:t>
      </w:r>
      <w:r>
        <w:t xml:space="preserve"> г. по «</w:t>
      </w:r>
      <w:r w:rsidR="002C696A">
        <w:t>----</w:t>
      </w:r>
      <w:r>
        <w:t xml:space="preserve">» </w:t>
      </w:r>
      <w:r w:rsidR="002C696A">
        <w:t>-------------</w:t>
      </w:r>
      <w:r>
        <w:t xml:space="preserve"> 20</w:t>
      </w:r>
      <w:r w:rsidR="00094CD5">
        <w:t>1</w:t>
      </w:r>
      <w:r>
        <w:t xml:space="preserve">0 г. по адресу: г. </w:t>
      </w:r>
      <w:r w:rsidR="00094CD5">
        <w:t>Нижний Новгород</w:t>
      </w:r>
      <w:r>
        <w:t xml:space="preserve">, ул. </w:t>
      </w:r>
      <w:r w:rsidR="002C696A">
        <w:t>-----------.</w:t>
      </w:r>
    </w:p>
    <w:p w:rsidR="00AB237A" w:rsidRDefault="00AB237A" w:rsidP="00755303">
      <w:pPr>
        <w:pStyle w:val="ConsNormal"/>
        <w:spacing w:after="120"/>
        <w:ind w:firstLine="720"/>
        <w:jc w:val="both"/>
      </w:pPr>
      <w:r>
        <w:t xml:space="preserve">Вскрытие конвертов с Конкурсными предложениями будет произведено в </w:t>
      </w:r>
      <w:r w:rsidR="002C696A">
        <w:t>---.00 ч.     «-----</w:t>
      </w:r>
      <w:r>
        <w:t xml:space="preserve">» </w:t>
      </w:r>
      <w:r w:rsidR="002C696A">
        <w:t>-------</w:t>
      </w:r>
      <w:r>
        <w:t xml:space="preserve"> 20</w:t>
      </w:r>
      <w:r w:rsidR="00094CD5">
        <w:t>1</w:t>
      </w:r>
      <w:r>
        <w:t xml:space="preserve">0 г. по адресу: </w:t>
      </w:r>
      <w:r w:rsidR="002C696A">
        <w:t xml:space="preserve">г. </w:t>
      </w:r>
      <w:r w:rsidR="00094CD5">
        <w:t>Нижний Новгород</w:t>
      </w:r>
      <w:r w:rsidR="002C696A">
        <w:t>, ----------------------</w:t>
      </w:r>
      <w:r>
        <w:t xml:space="preserve">. </w:t>
      </w:r>
    </w:p>
    <w:p w:rsidR="00AB237A" w:rsidRDefault="00AB237A" w:rsidP="00755303">
      <w:pPr>
        <w:pStyle w:val="ConsNormal"/>
        <w:spacing w:after="120"/>
        <w:ind w:firstLine="720"/>
        <w:jc w:val="both"/>
      </w:pPr>
      <w:r>
        <w:lastRenderedPageBreak/>
        <w:t xml:space="preserve">Установленные выше сроки могут быть изменены решением Концедента согласно Конкурсной документации. </w:t>
      </w:r>
    </w:p>
    <w:p w:rsidR="00AB237A" w:rsidRDefault="00AB237A" w:rsidP="00755303">
      <w:pPr>
        <w:spacing w:after="120"/>
        <w:ind w:firstLine="720"/>
        <w:jc w:val="both"/>
      </w:pPr>
      <w:r>
        <w:t xml:space="preserve">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подачи (часы и минуты) во избежание совпадения этого времени с временем представления других Конкурсных предложений. При этом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rsidR="00AB237A" w:rsidRDefault="00AB237A" w:rsidP="00755303">
      <w:pPr>
        <w:spacing w:after="120"/>
        <w:ind w:firstLine="720"/>
        <w:jc w:val="both"/>
      </w:pPr>
      <w:r>
        <w:t xml:space="preserve">На момент регистрации Конкурсного предложения Участник конкурса должен представить следующие документы:  </w:t>
      </w:r>
    </w:p>
    <w:p w:rsidR="00AB237A" w:rsidRDefault="00AB237A" w:rsidP="00755303">
      <w:pPr>
        <w:spacing w:after="120"/>
        <w:ind w:left="720"/>
        <w:jc w:val="both"/>
      </w:pPr>
      <w:r>
        <w:t xml:space="preserve">• Запечатанный конверт, содержащий оригинал и копию Конкурсного предложения; </w:t>
      </w:r>
    </w:p>
    <w:p w:rsidR="00AB237A" w:rsidRDefault="00AB237A" w:rsidP="00755303">
      <w:pPr>
        <w:spacing w:after="120"/>
        <w:ind w:left="720"/>
        <w:jc w:val="both"/>
      </w:pPr>
      <w:r>
        <w:t xml:space="preserve">• Два экземпляра (оригинал и копия) описи документов и материалов Конкурсного предложения. </w:t>
      </w:r>
    </w:p>
    <w:p w:rsidR="00AB237A" w:rsidRDefault="00AB237A" w:rsidP="00755303">
      <w:pPr>
        <w:spacing w:after="120"/>
        <w:ind w:firstLine="720"/>
        <w:jc w:val="both"/>
      </w:pPr>
      <w:r>
        <w:t xml:space="preserve">Срок поступления Конкурсного предложения определяется по дате и времени регистрации конверта с Конкурсным предложением в журнале регистрации и по дате и времени, проставленном при его приеме на копии описи документов и материалов Конкурсного предложения. </w:t>
      </w:r>
    </w:p>
    <w:p w:rsidR="00AB237A" w:rsidRDefault="00AB237A" w:rsidP="00755303">
      <w:pPr>
        <w:pStyle w:val="3"/>
        <w:spacing w:after="120"/>
        <w:ind w:firstLine="720"/>
        <w:jc w:val="both"/>
      </w:pPr>
      <w:r>
        <w:rPr>
          <w:b/>
          <w:bCs/>
        </w:rPr>
        <w:t xml:space="preserve">1.4.2. Конкурсные предложения, поданные с опозданием </w:t>
      </w:r>
    </w:p>
    <w:p w:rsidR="00AB237A" w:rsidRDefault="00AB237A" w:rsidP="00755303">
      <w:pPr>
        <w:spacing w:after="120"/>
        <w:ind w:firstLine="720"/>
        <w:jc w:val="both"/>
      </w:pPr>
      <w:r>
        <w:t xml:space="preserve">После истечения установленного срока представления Конкурсные предложения не принимаются. </w:t>
      </w:r>
    </w:p>
    <w:p w:rsidR="00AB237A" w:rsidRDefault="00AB237A" w:rsidP="00755303">
      <w:pPr>
        <w:pStyle w:val="ConsNormal"/>
        <w:spacing w:after="120"/>
        <w:ind w:firstLine="720"/>
        <w:jc w:val="both"/>
      </w:pPr>
      <w:r>
        <w:t xml:space="preserve">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w:t>
      </w:r>
    </w:p>
    <w:p w:rsidR="00AB237A" w:rsidRDefault="00AB237A" w:rsidP="00755303">
      <w:pPr>
        <w:pStyle w:val="ConsNormal"/>
        <w:spacing w:after="120"/>
        <w:ind w:firstLine="720"/>
        <w:jc w:val="both"/>
      </w:pPr>
      <w:r>
        <w:t xml:space="preserve">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 </w:t>
      </w:r>
    </w:p>
    <w:p w:rsidR="00AB237A" w:rsidRDefault="00AB237A" w:rsidP="00755303">
      <w:pPr>
        <w:pStyle w:val="3"/>
        <w:spacing w:after="120"/>
        <w:ind w:firstLine="720"/>
        <w:jc w:val="both"/>
      </w:pPr>
      <w:r>
        <w:rPr>
          <w:b/>
          <w:bCs/>
        </w:rPr>
        <w:t xml:space="preserve">1.4.3. Изменения в Конкурсных предложениях и их отзыв  </w:t>
      </w:r>
    </w:p>
    <w:p w:rsidR="00AB237A" w:rsidRDefault="00AB237A" w:rsidP="00755303">
      <w:pPr>
        <w:pStyle w:val="ConsNormal"/>
        <w:spacing w:after="120"/>
        <w:ind w:firstLine="720"/>
        <w:jc w:val="both"/>
      </w:pPr>
      <w:r>
        <w:t xml:space="preserve">Участник конкурса вправе изменить или отозвать свое Конкурсное предложение в любое время до истечения срока представления Конкурсных предложений, установленного Графиком проведения настоящего Конкурса. </w:t>
      </w:r>
    </w:p>
    <w:p w:rsidR="00AB237A" w:rsidRDefault="00AB237A" w:rsidP="00755303">
      <w:pPr>
        <w:spacing w:after="120"/>
        <w:ind w:firstLine="720"/>
        <w:jc w:val="both"/>
      </w:pPr>
      <w:r>
        <w:t xml:space="preserve">Такое изменение или уведомление об отзыве действительно, если оно поступило до истечения срока представления Конкурсных предложений, установленного Графиком проведения настоящего Конкурса. </w:t>
      </w:r>
    </w:p>
    <w:p w:rsidR="00AB237A" w:rsidRDefault="00AB237A" w:rsidP="00755303">
      <w:pPr>
        <w:spacing w:after="120"/>
        <w:ind w:firstLine="720"/>
        <w:jc w:val="both"/>
      </w:pPr>
      <w:r>
        <w:t>Изменение в Конкурсное предложение должно быть подготовлено, запечатано, маркировано и доставлено в соответствии с пунктами 1.2 и 1.3 Тома 3 Конкурсной документации. Конверты до</w:t>
      </w:r>
      <w:r w:rsidR="00337057">
        <w:t>полнительно маркируются словом «</w:t>
      </w:r>
      <w:r>
        <w:t>ИЗМЕНЕНИЕ</w:t>
      </w:r>
      <w:r w:rsidR="00337057">
        <w:t>»</w:t>
      </w:r>
      <w:r>
        <w:t xml:space="preserve">. </w:t>
      </w:r>
    </w:p>
    <w:p w:rsidR="00AB237A" w:rsidRDefault="00AB237A" w:rsidP="00755303">
      <w:pPr>
        <w:spacing w:after="120"/>
        <w:ind w:firstLine="720"/>
        <w:jc w:val="both"/>
        <w:rPr>
          <w:sz w:val="20"/>
          <w:szCs w:val="20"/>
        </w:rPr>
      </w:pPr>
      <w:r>
        <w:t xml:space="preserve">Регистрация изменений и уведомлений об отзыве Конкурсного предложения производится в том же порядке, что и регистрация Конкурсного предложения в соответствии с п. 1.4.1. Тома 3 Конкурсной документации. </w:t>
      </w:r>
      <w:r>
        <w:rPr>
          <w:sz w:val="20"/>
          <w:szCs w:val="20"/>
        </w:rPr>
        <w:t xml:space="preserve"> </w:t>
      </w:r>
    </w:p>
    <w:p w:rsidR="00AB237A" w:rsidRDefault="00AB237A" w:rsidP="00755303">
      <w:pPr>
        <w:spacing w:after="120"/>
        <w:ind w:firstLine="720"/>
        <w:jc w:val="both"/>
      </w:pPr>
      <w:r>
        <w:lastRenderedPageBreak/>
        <w:t xml:space="preserve">Никакие изменения не могут быть внесены в Конкурсные предложения после истечения срока представления Конкурсных предложений, установленного Графиком проведения настоящего Конкурса. </w:t>
      </w:r>
    </w:p>
    <w:p w:rsidR="00AB237A" w:rsidRDefault="00AB237A" w:rsidP="00755303">
      <w:pPr>
        <w:pStyle w:val="2"/>
        <w:spacing w:before="0" w:after="120"/>
        <w:ind w:firstLine="720"/>
      </w:pPr>
      <w:r>
        <w:rPr>
          <w:b/>
          <w:bCs/>
        </w:rPr>
        <w:t>1.</w:t>
      </w:r>
      <w:r w:rsidR="002C696A">
        <w:rPr>
          <w:b/>
          <w:bCs/>
        </w:rPr>
        <w:t>5</w:t>
      </w:r>
      <w:r>
        <w:rPr>
          <w:b/>
          <w:bCs/>
        </w:rPr>
        <w:t xml:space="preserve">. Порядок вскрытия конвертов, содержащих Конкурсные предложения </w:t>
      </w:r>
    </w:p>
    <w:p w:rsidR="00AB237A" w:rsidRDefault="00AB237A" w:rsidP="00755303">
      <w:pPr>
        <w:pStyle w:val="ConsPlusNormal"/>
        <w:spacing w:after="120"/>
        <w:ind w:firstLine="720"/>
        <w:jc w:val="both"/>
      </w:pPr>
      <w:r>
        <w:t xml:space="preserve">Дата, время и адрес, по которому будет осуществляться вскрытие конвертов с Конкурсными предложениями, определены в Томе 1 настоящей Конкурсной документации (с учетом вносимых в нее изменений). </w:t>
      </w:r>
    </w:p>
    <w:p w:rsidR="00AB237A" w:rsidRDefault="00AB237A" w:rsidP="00755303">
      <w:pPr>
        <w:spacing w:after="120"/>
        <w:ind w:firstLine="720"/>
        <w:jc w:val="both"/>
      </w:pPr>
      <w:r>
        <w:t xml:space="preserve">Вскрытие конвертов с Конкурсными предложениями производится Конкурсной комиссией Концедента. Конкурсная комиссия - коллегиальный орган, специально созданный Концедентом для осуществления процедур согласно Регламенту проведения настоящего Конкурса. </w:t>
      </w:r>
    </w:p>
    <w:p w:rsidR="00AB237A" w:rsidRDefault="00AB237A" w:rsidP="00755303">
      <w:pPr>
        <w:spacing w:after="120"/>
        <w:ind w:firstLine="720"/>
        <w:jc w:val="both"/>
      </w:pPr>
      <w:r>
        <w:t>Участники конкурса, представившие Конкурсные предложения в Конкурсную комиссию, и</w:t>
      </w:r>
      <w:r w:rsidR="00755303">
        <w:t xml:space="preserve"> </w:t>
      </w:r>
      <w:r>
        <w:t xml:space="preserve">(или) их представители вправе присутствовать при вскрытии конвертов с Конкурсными предложениями. </w:t>
      </w:r>
    </w:p>
    <w:p w:rsidR="00AB237A" w:rsidRDefault="00AB237A" w:rsidP="00755303">
      <w:pPr>
        <w:pStyle w:val="ConsNormal"/>
        <w:spacing w:after="120"/>
        <w:ind w:firstLine="720"/>
        <w:jc w:val="both"/>
      </w:pPr>
      <w:r>
        <w:t xml:space="preserve">Конкурсной комиссией вскрываются только конверты с Конкурсными предложениями, которые поданы до истечения срока представления Конкурсных предложений (см. п.1.4.1 выше). </w:t>
      </w:r>
    </w:p>
    <w:p w:rsidR="00AB237A" w:rsidRDefault="00AB237A" w:rsidP="00755303">
      <w:pPr>
        <w:spacing w:after="120"/>
        <w:ind w:firstLine="720"/>
        <w:jc w:val="both"/>
      </w:pPr>
      <w:r>
        <w:t xml:space="preserve">При вскрытии каждого конверта с Конкурсным предложением  объявляются присутствующим при вскрытии конвертов и заносятся в протокол вскрытия конвертов с Конкурсными предложениями: </w:t>
      </w:r>
    </w:p>
    <w:p w:rsidR="00AB237A" w:rsidRDefault="00AB237A" w:rsidP="00755303">
      <w:pPr>
        <w:numPr>
          <w:ilvl w:val="0"/>
          <w:numId w:val="41"/>
        </w:numPr>
        <w:spacing w:after="120"/>
        <w:jc w:val="both"/>
      </w:pPr>
      <w:r>
        <w:t xml:space="preserve">наименование и место нахождения (почтовый адрес) каждого Участника конкурса, конверт с Конкурсным предложением которого вскрывается; </w:t>
      </w:r>
    </w:p>
    <w:p w:rsidR="00AB237A" w:rsidRDefault="00AB237A" w:rsidP="00755303">
      <w:pPr>
        <w:numPr>
          <w:ilvl w:val="0"/>
          <w:numId w:val="41"/>
        </w:numPr>
        <w:spacing w:after="120"/>
        <w:jc w:val="both"/>
      </w:pPr>
      <w:r>
        <w:t>значения содержащихся в Конкурсном предложении условий в соответствии с критериями Конкурса, установленными в п. 1.</w:t>
      </w:r>
      <w:r w:rsidR="009A37B1">
        <w:t>6</w:t>
      </w:r>
      <w:r>
        <w:t xml:space="preserve">.1. Тома 3 Конкурсной документации. </w:t>
      </w:r>
    </w:p>
    <w:p w:rsidR="00AB237A" w:rsidRDefault="002C696A" w:rsidP="00755303">
      <w:pPr>
        <w:spacing w:after="120"/>
        <w:ind w:firstLine="720"/>
        <w:jc w:val="both"/>
      </w:pPr>
      <w:r>
        <w:rPr>
          <w:b/>
          <w:bCs/>
        </w:rPr>
        <w:t>1.6</w:t>
      </w:r>
      <w:r w:rsidR="00AB237A">
        <w:rPr>
          <w:b/>
          <w:bCs/>
        </w:rPr>
        <w:t xml:space="preserve">. Рассмотрение и оценка Конкурсных предложений </w:t>
      </w:r>
    </w:p>
    <w:p w:rsidR="009A37B1" w:rsidRDefault="009A37B1" w:rsidP="009A37B1">
      <w:pPr>
        <w:pStyle w:val="3"/>
        <w:ind w:right="-5" w:firstLine="720"/>
        <w:jc w:val="both"/>
      </w:pPr>
      <w:r>
        <w:rPr>
          <w:b/>
          <w:bCs/>
        </w:rPr>
        <w:t xml:space="preserve">1.6.1. Критерии Конкурса </w:t>
      </w:r>
    </w:p>
    <w:p w:rsidR="009A37B1" w:rsidRDefault="009A37B1" w:rsidP="009A37B1">
      <w:pPr>
        <w:spacing w:after="120"/>
        <w:ind w:right="-5" w:firstLine="720"/>
        <w:jc w:val="both"/>
      </w:pPr>
      <w:r>
        <w:t xml:space="preserve">В соответствии с условиями Конкурса установлены следующие критерии, на основе которых осуществляется оценка Конкурсных предложений Участников конкурса:  </w:t>
      </w:r>
    </w:p>
    <w:p w:rsidR="009A37B1" w:rsidRPr="00337057" w:rsidRDefault="009A37B1" w:rsidP="009A37B1">
      <w:pPr>
        <w:ind w:right="-6"/>
        <w:jc w:val="both"/>
        <w:rPr>
          <w:sz w:val="28"/>
          <w:szCs w:val="28"/>
        </w:rPr>
      </w:pPr>
      <w:r w:rsidRPr="00337057">
        <w:rPr>
          <w:sz w:val="28"/>
          <w:szCs w:val="28"/>
        </w:rPr>
        <w:t xml:space="preserve">Критерий №1: </w:t>
      </w:r>
    </w:p>
    <w:p w:rsidR="009A37B1" w:rsidRPr="00337057" w:rsidRDefault="009A37B1" w:rsidP="009A37B1">
      <w:pPr>
        <w:pStyle w:val="Default"/>
        <w:rPr>
          <w:color w:val="auto"/>
        </w:rPr>
      </w:pPr>
    </w:p>
    <w:p w:rsidR="009A37B1" w:rsidRPr="00337057" w:rsidRDefault="009A37B1" w:rsidP="00337057">
      <w:pPr>
        <w:ind w:right="-6"/>
        <w:jc w:val="center"/>
        <w:rPr>
          <w:sz w:val="28"/>
          <w:szCs w:val="28"/>
        </w:rPr>
      </w:pPr>
      <w:r w:rsidRPr="00337057">
        <w:rPr>
          <w:sz w:val="28"/>
          <w:szCs w:val="28"/>
        </w:rPr>
        <w:t>«</w:t>
      </w:r>
      <w:r w:rsidR="00094CD5">
        <w:rPr>
          <w:sz w:val="28"/>
          <w:szCs w:val="28"/>
        </w:rPr>
        <w:t xml:space="preserve">Надбавка к </w:t>
      </w:r>
      <w:r w:rsidR="00094CD5" w:rsidRPr="00DA64B7">
        <w:rPr>
          <w:sz w:val="28"/>
          <w:szCs w:val="28"/>
        </w:rPr>
        <w:t xml:space="preserve"> тариф</w:t>
      </w:r>
      <w:r w:rsidR="00094CD5">
        <w:rPr>
          <w:sz w:val="28"/>
          <w:szCs w:val="28"/>
        </w:rPr>
        <w:t>у</w:t>
      </w:r>
      <w:r w:rsidR="00094CD5" w:rsidRPr="00DA64B7">
        <w:rPr>
          <w:sz w:val="28"/>
          <w:szCs w:val="28"/>
        </w:rPr>
        <w:t xml:space="preserve"> на </w:t>
      </w:r>
      <w:r w:rsidR="00094CD5">
        <w:rPr>
          <w:sz w:val="28"/>
          <w:szCs w:val="28"/>
        </w:rPr>
        <w:t>услуги Физкультурно-оздоровительного комплекса</w:t>
      </w:r>
      <w:r w:rsidRPr="00337057">
        <w:rPr>
          <w:sz w:val="28"/>
          <w:szCs w:val="28"/>
        </w:rPr>
        <w:t>»</w:t>
      </w:r>
    </w:p>
    <w:p w:rsidR="009A37B1" w:rsidRPr="00337057" w:rsidRDefault="009A37B1" w:rsidP="009A37B1">
      <w:pPr>
        <w:pStyle w:val="Default"/>
        <w:ind w:firstLine="720"/>
        <w:rPr>
          <w:color w:val="auto"/>
        </w:rPr>
      </w:pPr>
    </w:p>
    <w:p w:rsidR="009A37B1" w:rsidRDefault="009A37B1" w:rsidP="009A37B1">
      <w:pPr>
        <w:ind w:right="-6" w:firstLine="720"/>
        <w:jc w:val="both"/>
      </w:pPr>
      <w:r>
        <w:t>В соответствии с данным критерием будут оцениваться предложения Участников конкурса по предлагаемо</w:t>
      </w:r>
      <w:r w:rsidR="00094CD5">
        <w:t>й</w:t>
      </w:r>
      <w:r>
        <w:t xml:space="preserve"> </w:t>
      </w:r>
      <w:r w:rsidR="00094CD5">
        <w:t>надбавке к</w:t>
      </w:r>
      <w:r>
        <w:t xml:space="preserve"> тариф</w:t>
      </w:r>
      <w:r w:rsidR="00094CD5">
        <w:t>у</w:t>
      </w:r>
      <w:r>
        <w:t xml:space="preserve">, </w:t>
      </w:r>
      <w:r w:rsidR="00094CD5">
        <w:t>утверждаемому Концедентом.</w:t>
      </w:r>
    </w:p>
    <w:p w:rsidR="009A37B1" w:rsidRDefault="009A37B1" w:rsidP="009A37B1">
      <w:pPr>
        <w:pStyle w:val="Default"/>
        <w:ind w:firstLine="720"/>
        <w:jc w:val="both"/>
        <w:rPr>
          <w:rFonts w:cs="Courier New"/>
        </w:rPr>
      </w:pPr>
      <w:r>
        <w:t xml:space="preserve">В составе предложения Участника конкурса по данному критерию должен быть представлен расчет предельного размера тарифа, учитывающего величину </w:t>
      </w:r>
      <w:r>
        <w:rPr>
          <w:rFonts w:cs="Courier New"/>
        </w:rPr>
        <w:t>надбавки к тарифу</w:t>
      </w:r>
      <w:r w:rsidRPr="00C6214A">
        <w:rPr>
          <w:rFonts w:cs="Courier New"/>
        </w:rPr>
        <w:t xml:space="preserve"> на </w:t>
      </w:r>
      <w:r w:rsidR="00094CD5">
        <w:rPr>
          <w:rFonts w:cs="Courier New"/>
        </w:rPr>
        <w:t>услуги Физкультурно-оздоровительного комплекса</w:t>
      </w:r>
      <w:r>
        <w:rPr>
          <w:rFonts w:cs="Courier New"/>
        </w:rPr>
        <w:t>.</w:t>
      </w:r>
    </w:p>
    <w:p w:rsidR="009A37B1" w:rsidRDefault="009A37B1" w:rsidP="009A37B1">
      <w:pPr>
        <w:pStyle w:val="21"/>
        <w:spacing w:before="120"/>
        <w:ind w:firstLine="720"/>
        <w:jc w:val="both"/>
      </w:pPr>
      <w:r>
        <w:t>Вес данного критерия составляет 0,7.</w:t>
      </w:r>
    </w:p>
    <w:p w:rsidR="009A37B1" w:rsidRDefault="009A37B1" w:rsidP="009A37B1">
      <w:pPr>
        <w:pStyle w:val="21"/>
        <w:spacing w:before="120"/>
        <w:ind w:firstLine="720"/>
        <w:jc w:val="both"/>
      </w:pPr>
      <w:r>
        <w:t xml:space="preserve">В сводной части Конкурсного предложения (форма Ф-4) Участники конкурса должны представить свои предложения по устанавливаемому размеру тарифа. </w:t>
      </w:r>
    </w:p>
    <w:p w:rsidR="009A37B1" w:rsidRPr="00337057" w:rsidRDefault="009A37B1" w:rsidP="009A37B1">
      <w:pPr>
        <w:ind w:right="-5" w:firstLine="720"/>
        <w:rPr>
          <w:b/>
          <w:bCs/>
        </w:rPr>
      </w:pPr>
    </w:p>
    <w:p w:rsidR="009A37B1" w:rsidRPr="00337057" w:rsidRDefault="009A37B1" w:rsidP="009A37B1">
      <w:pPr>
        <w:pStyle w:val="Default"/>
        <w:jc w:val="both"/>
        <w:rPr>
          <w:color w:val="auto"/>
          <w:sz w:val="28"/>
          <w:szCs w:val="28"/>
        </w:rPr>
      </w:pPr>
      <w:r w:rsidRPr="00337057">
        <w:rPr>
          <w:color w:val="auto"/>
          <w:sz w:val="28"/>
          <w:szCs w:val="28"/>
        </w:rPr>
        <w:t xml:space="preserve">Критерий № 2: </w:t>
      </w:r>
    </w:p>
    <w:p w:rsidR="009A37B1" w:rsidRPr="00337057" w:rsidRDefault="009A37B1" w:rsidP="009A37B1">
      <w:pPr>
        <w:pStyle w:val="Default"/>
        <w:jc w:val="both"/>
        <w:rPr>
          <w:color w:val="auto"/>
          <w:sz w:val="28"/>
          <w:szCs w:val="28"/>
        </w:rPr>
      </w:pPr>
    </w:p>
    <w:p w:rsidR="009A37B1" w:rsidRPr="00337057" w:rsidRDefault="009A37B1" w:rsidP="00337057">
      <w:pPr>
        <w:pStyle w:val="Default"/>
        <w:jc w:val="center"/>
        <w:rPr>
          <w:color w:val="auto"/>
          <w:sz w:val="28"/>
          <w:szCs w:val="28"/>
        </w:rPr>
      </w:pPr>
      <w:r w:rsidRPr="00337057">
        <w:rPr>
          <w:color w:val="auto"/>
          <w:sz w:val="28"/>
          <w:szCs w:val="28"/>
        </w:rPr>
        <w:lastRenderedPageBreak/>
        <w:t>«</w:t>
      </w:r>
      <w:r w:rsidR="00094CD5" w:rsidRPr="00DA64B7">
        <w:rPr>
          <w:color w:val="auto"/>
          <w:sz w:val="28"/>
          <w:szCs w:val="28"/>
        </w:rPr>
        <w:t xml:space="preserve">Срок </w:t>
      </w:r>
      <w:r w:rsidR="00094CD5">
        <w:rPr>
          <w:color w:val="auto"/>
          <w:sz w:val="28"/>
          <w:szCs w:val="28"/>
        </w:rPr>
        <w:t>строительства</w:t>
      </w:r>
      <w:r w:rsidRPr="00337057">
        <w:rPr>
          <w:color w:val="auto"/>
          <w:sz w:val="28"/>
          <w:szCs w:val="28"/>
        </w:rPr>
        <w:t>»</w:t>
      </w:r>
    </w:p>
    <w:p w:rsidR="009A37B1" w:rsidRPr="00337057" w:rsidRDefault="009A37B1" w:rsidP="009A37B1">
      <w:pPr>
        <w:pStyle w:val="Default"/>
        <w:jc w:val="both"/>
        <w:rPr>
          <w:color w:val="auto"/>
        </w:rPr>
      </w:pPr>
    </w:p>
    <w:p w:rsidR="009A37B1" w:rsidRDefault="009A37B1" w:rsidP="00337057">
      <w:pPr>
        <w:pStyle w:val="Default"/>
        <w:spacing w:after="120"/>
        <w:ind w:firstLine="720"/>
        <w:jc w:val="both"/>
      </w:pPr>
      <w:r>
        <w:t xml:space="preserve">В соответствии с данным критерием будут оцениваться предложения Участников конкурса по предлагаемым срокам </w:t>
      </w:r>
      <w:r w:rsidR="00094CD5">
        <w:t xml:space="preserve">строительства </w:t>
      </w:r>
      <w:r>
        <w:t>Объекта Соглашения.</w:t>
      </w:r>
    </w:p>
    <w:p w:rsidR="009A37B1" w:rsidRDefault="009A37B1" w:rsidP="00337057">
      <w:pPr>
        <w:pStyle w:val="Default"/>
        <w:spacing w:after="120"/>
        <w:ind w:firstLine="720"/>
        <w:jc w:val="both"/>
      </w:pPr>
      <w:r>
        <w:t xml:space="preserve">В составе предложения Участника конкурса по данному критерию должен быть представлен расчет минимального срока </w:t>
      </w:r>
      <w:r w:rsidR="00094CD5">
        <w:t>строительства</w:t>
      </w:r>
      <w:r>
        <w:t xml:space="preserve"> Объекта Соглашения.</w:t>
      </w:r>
    </w:p>
    <w:p w:rsidR="009A37B1" w:rsidRDefault="00094CD5" w:rsidP="00337057">
      <w:pPr>
        <w:pStyle w:val="Default"/>
        <w:spacing w:after="120"/>
        <w:ind w:firstLine="720"/>
        <w:jc w:val="both"/>
      </w:pPr>
      <w:r>
        <w:t>Максимальный срок строительства</w:t>
      </w:r>
      <w:r w:rsidR="009A37B1">
        <w:t xml:space="preserve"> не может превышать </w:t>
      </w:r>
      <w:r>
        <w:t>2</w:t>
      </w:r>
      <w:r w:rsidR="009A37B1">
        <w:t xml:space="preserve"> календарных лет.</w:t>
      </w:r>
    </w:p>
    <w:p w:rsidR="009A37B1" w:rsidRDefault="009A37B1" w:rsidP="00337057">
      <w:pPr>
        <w:pStyle w:val="Default"/>
        <w:spacing w:after="120"/>
        <w:ind w:firstLine="720"/>
        <w:jc w:val="both"/>
      </w:pPr>
      <w:r>
        <w:t>Вес данного критерия составляет 0,</w:t>
      </w:r>
      <w:r w:rsidR="00094CD5">
        <w:t>1</w:t>
      </w:r>
      <w:r>
        <w:t xml:space="preserve">. </w:t>
      </w:r>
    </w:p>
    <w:p w:rsidR="009A37B1" w:rsidRDefault="009A37B1" w:rsidP="00337057">
      <w:pPr>
        <w:pStyle w:val="Default"/>
        <w:spacing w:after="120"/>
        <w:ind w:firstLine="720"/>
        <w:jc w:val="both"/>
      </w:pPr>
      <w:r>
        <w:t xml:space="preserve">В сводной части Конкурсного предложения (форма Ф-4) Участники конкурса должны представить свои предложения по минимальному сроку </w:t>
      </w:r>
      <w:r w:rsidR="00094CD5">
        <w:t xml:space="preserve">строительства </w:t>
      </w:r>
      <w:r>
        <w:t>Объекта Соглашения.</w:t>
      </w:r>
    </w:p>
    <w:p w:rsidR="00094CD5" w:rsidRDefault="00094CD5" w:rsidP="00337057">
      <w:pPr>
        <w:pStyle w:val="Default"/>
        <w:spacing w:after="120"/>
        <w:ind w:firstLine="720"/>
        <w:jc w:val="both"/>
      </w:pPr>
    </w:p>
    <w:p w:rsidR="00094CD5" w:rsidRPr="00094CD5" w:rsidRDefault="00094CD5" w:rsidP="00094CD5">
      <w:pPr>
        <w:pStyle w:val="Default"/>
        <w:tabs>
          <w:tab w:val="left" w:pos="2760"/>
        </w:tabs>
        <w:spacing w:after="120"/>
        <w:ind w:firstLine="720"/>
        <w:jc w:val="both"/>
        <w:rPr>
          <w:sz w:val="28"/>
          <w:szCs w:val="28"/>
        </w:rPr>
      </w:pPr>
      <w:r w:rsidRPr="00094CD5">
        <w:rPr>
          <w:sz w:val="28"/>
          <w:szCs w:val="28"/>
        </w:rPr>
        <w:t xml:space="preserve">Критерий № 3: </w:t>
      </w:r>
      <w:r w:rsidRPr="00094CD5">
        <w:rPr>
          <w:sz w:val="28"/>
          <w:szCs w:val="28"/>
        </w:rPr>
        <w:tab/>
      </w:r>
    </w:p>
    <w:p w:rsidR="00094CD5" w:rsidRDefault="00094CD5" w:rsidP="00094CD5">
      <w:pPr>
        <w:pStyle w:val="Default"/>
        <w:jc w:val="both"/>
        <w:rPr>
          <w:color w:val="auto"/>
          <w:sz w:val="28"/>
          <w:szCs w:val="28"/>
        </w:rPr>
      </w:pPr>
      <w:r>
        <w:rPr>
          <w:color w:val="auto"/>
          <w:sz w:val="28"/>
          <w:szCs w:val="28"/>
        </w:rPr>
        <w:t>«Размер государственного финансирования строительства»</w:t>
      </w:r>
    </w:p>
    <w:p w:rsidR="00094CD5" w:rsidRDefault="00094CD5" w:rsidP="00094CD5">
      <w:pPr>
        <w:pStyle w:val="Default"/>
        <w:ind w:firstLine="709"/>
        <w:jc w:val="both"/>
        <w:rPr>
          <w:color w:val="auto"/>
          <w:sz w:val="28"/>
          <w:szCs w:val="28"/>
        </w:rPr>
      </w:pPr>
    </w:p>
    <w:p w:rsidR="00094CD5" w:rsidRDefault="00094CD5" w:rsidP="00094CD5">
      <w:pPr>
        <w:pStyle w:val="Default"/>
        <w:ind w:firstLine="709"/>
        <w:jc w:val="both"/>
        <w:rPr>
          <w:color w:val="auto"/>
        </w:rPr>
      </w:pPr>
      <w:r w:rsidRPr="00D85167">
        <w:rPr>
          <w:color w:val="auto"/>
        </w:rPr>
        <w:t xml:space="preserve">В соответствии с данным критерием будут оцениваться предложения Участников </w:t>
      </w:r>
      <w:r w:rsidR="00D85167" w:rsidRPr="00D85167">
        <w:rPr>
          <w:color w:val="auto"/>
        </w:rPr>
        <w:t>конкурса по предлагаемому размеру государственного финансирования стро</w:t>
      </w:r>
      <w:r w:rsidR="00D85167">
        <w:rPr>
          <w:color w:val="auto"/>
        </w:rPr>
        <w:t>ительства Объекта С</w:t>
      </w:r>
      <w:r w:rsidR="00D85167" w:rsidRPr="00D85167">
        <w:rPr>
          <w:color w:val="auto"/>
        </w:rPr>
        <w:t xml:space="preserve">оглашения. </w:t>
      </w:r>
    </w:p>
    <w:p w:rsidR="00D85167" w:rsidRDefault="00D85167" w:rsidP="00D85167">
      <w:pPr>
        <w:pStyle w:val="Default"/>
        <w:spacing w:after="120"/>
        <w:ind w:firstLine="720"/>
        <w:jc w:val="both"/>
      </w:pPr>
      <w:r>
        <w:rPr>
          <w:color w:val="auto"/>
        </w:rPr>
        <w:t>В составе предложения Участника конкурса</w:t>
      </w:r>
      <w:r w:rsidRPr="00D85167">
        <w:t xml:space="preserve"> </w:t>
      </w:r>
      <w:r>
        <w:t>по данному критерию должен быть представлен расчет минимального размера государственного финансирования строительства Объекта Соглашения.</w:t>
      </w:r>
    </w:p>
    <w:p w:rsidR="00D85167" w:rsidRDefault="00D85167" w:rsidP="00D85167">
      <w:pPr>
        <w:pStyle w:val="Default"/>
        <w:spacing w:after="120"/>
        <w:ind w:firstLine="720"/>
        <w:jc w:val="both"/>
      </w:pPr>
      <w:r>
        <w:t xml:space="preserve">Максимальный размер государственного финансирования строительства не может превышать 30% от общего объема средств, необходимых для строительства Объекта Соглашения. </w:t>
      </w:r>
    </w:p>
    <w:p w:rsidR="00D85167" w:rsidRDefault="00D85167" w:rsidP="00D85167">
      <w:pPr>
        <w:pStyle w:val="Default"/>
        <w:spacing w:after="120"/>
        <w:ind w:firstLine="720"/>
        <w:jc w:val="both"/>
      </w:pPr>
      <w:r>
        <w:t xml:space="preserve">Вес данного критерия составляет 0,2. </w:t>
      </w:r>
    </w:p>
    <w:p w:rsidR="00D85167" w:rsidRDefault="00D85167" w:rsidP="00D85167">
      <w:pPr>
        <w:pStyle w:val="Default"/>
        <w:spacing w:after="120"/>
        <w:ind w:firstLine="720"/>
        <w:jc w:val="both"/>
      </w:pPr>
      <w:r>
        <w:rPr>
          <w:color w:val="auto"/>
        </w:rPr>
        <w:t xml:space="preserve"> </w:t>
      </w:r>
      <w:r>
        <w:t>В сводной части Конкурсного предложения (форма Ф-4) Участники конкурса должны представить свои предложения по минимальному размеру государственного финансирования строительства Объекта Соглашения.</w:t>
      </w:r>
    </w:p>
    <w:p w:rsidR="00D85167" w:rsidRPr="00D85167" w:rsidRDefault="00D85167" w:rsidP="00094CD5">
      <w:pPr>
        <w:pStyle w:val="Default"/>
        <w:ind w:firstLine="709"/>
        <w:jc w:val="both"/>
        <w:rPr>
          <w:color w:val="auto"/>
        </w:rPr>
      </w:pPr>
    </w:p>
    <w:p w:rsidR="009A37B1" w:rsidRPr="00337057" w:rsidRDefault="009A37B1" w:rsidP="00337057">
      <w:pPr>
        <w:spacing w:after="120"/>
        <w:ind w:right="-6" w:firstLine="720"/>
        <w:rPr>
          <w:b/>
          <w:bCs/>
        </w:rPr>
      </w:pPr>
      <w:r w:rsidRPr="00337057">
        <w:rPr>
          <w:b/>
          <w:bCs/>
        </w:rPr>
        <w:t xml:space="preserve">1.6.2 Оценка конкурсных предложений </w:t>
      </w:r>
    </w:p>
    <w:p w:rsidR="009A37B1" w:rsidRPr="00337057" w:rsidRDefault="009A37B1" w:rsidP="00337057">
      <w:pPr>
        <w:spacing w:after="120"/>
        <w:ind w:right="-6" w:firstLine="720"/>
        <w:jc w:val="both"/>
      </w:pPr>
      <w:r w:rsidRPr="00337057">
        <w:t xml:space="preserve">Оценка Конкурсных предложений осуществляется Конкурсной комиссией в следующем  порядке.  </w:t>
      </w:r>
    </w:p>
    <w:p w:rsidR="009A37B1" w:rsidRPr="00337057" w:rsidRDefault="009A37B1" w:rsidP="00337057">
      <w:pPr>
        <w:pStyle w:val="ConsNormal"/>
        <w:spacing w:after="120"/>
        <w:ind w:right="-6" w:firstLine="720"/>
        <w:jc w:val="both"/>
      </w:pPr>
      <w:r w:rsidRPr="00337057">
        <w:t xml:space="preserve">Конкурсные баллы начисляются по каждому критерию оценки конкурсных предложений в соответствии с установленными весами.  </w:t>
      </w:r>
    </w:p>
    <w:p w:rsidR="009A37B1" w:rsidRPr="00337057" w:rsidRDefault="009A37B1" w:rsidP="00337057">
      <w:pPr>
        <w:pStyle w:val="ConsNormal"/>
        <w:spacing w:after="120"/>
        <w:ind w:right="-6" w:firstLine="720"/>
        <w:jc w:val="both"/>
      </w:pPr>
      <w:r w:rsidRPr="00337057">
        <w:t xml:space="preserve">Присвоение весов по критериям: </w:t>
      </w:r>
    </w:p>
    <w:p w:rsidR="009A37B1" w:rsidRPr="00337057" w:rsidRDefault="009A37B1" w:rsidP="00337057">
      <w:pPr>
        <w:spacing w:after="120"/>
        <w:ind w:right="-5" w:firstLine="709"/>
        <w:jc w:val="both"/>
      </w:pPr>
      <w:r w:rsidRPr="00337057">
        <w:t>Критерий № 1 «</w:t>
      </w:r>
      <w:r w:rsidR="00D85167" w:rsidRPr="00D85167">
        <w:t>Надбавка к  тарифу на услуги Физкультурно-оздоровительного комплекса</w:t>
      </w:r>
      <w:r w:rsidRPr="00337057">
        <w:t>» - вес 0,7.</w:t>
      </w:r>
    </w:p>
    <w:p w:rsidR="009A37B1" w:rsidRPr="00337057" w:rsidRDefault="009A37B1" w:rsidP="00337057">
      <w:pPr>
        <w:pStyle w:val="Default"/>
        <w:spacing w:after="120"/>
        <w:ind w:firstLine="720"/>
        <w:jc w:val="both"/>
        <w:rPr>
          <w:color w:val="auto"/>
        </w:rPr>
      </w:pPr>
      <w:r w:rsidRPr="00337057">
        <w:rPr>
          <w:color w:val="auto"/>
        </w:rPr>
        <w:t>Максимальный Вес 0,7 присваивается наилучшему предложению участника Конкурса,</w:t>
      </w:r>
      <w:r w:rsidR="00D85167">
        <w:rPr>
          <w:color w:val="auto"/>
        </w:rPr>
        <w:t xml:space="preserve"> содержащему наименьший размер надбавки к тарифу на услуги </w:t>
      </w:r>
      <w:r w:rsidR="00D85167" w:rsidRPr="00D85167">
        <w:t>Физкультурно-оздоровительного комплекса</w:t>
      </w:r>
      <w:r w:rsidR="00D85167">
        <w:t>.</w:t>
      </w:r>
    </w:p>
    <w:p w:rsidR="00D85167" w:rsidRDefault="009A37B1" w:rsidP="00D85167">
      <w:pPr>
        <w:pStyle w:val="Default"/>
        <w:spacing w:after="120"/>
        <w:ind w:firstLine="720"/>
        <w:jc w:val="both"/>
      </w:pPr>
      <w:r w:rsidRPr="00337057">
        <w:rPr>
          <w:color w:val="auto"/>
        </w:rPr>
        <w:t xml:space="preserve">Минимальный Вес 0,1 присваивается наихудшему предложению участника Конкурса, содержащему наибольший размер </w:t>
      </w:r>
      <w:r w:rsidR="00D85167">
        <w:rPr>
          <w:color w:val="auto"/>
        </w:rPr>
        <w:t xml:space="preserve">надбавки к тарифу на услуги </w:t>
      </w:r>
      <w:r w:rsidR="00D85167" w:rsidRPr="00D85167">
        <w:t>Физкультурно-оздоровительного комплекса</w:t>
      </w:r>
      <w:r w:rsidR="00D85167">
        <w:t>.</w:t>
      </w:r>
    </w:p>
    <w:p w:rsidR="009A37B1" w:rsidRPr="00337057" w:rsidRDefault="009A37B1" w:rsidP="00D85167">
      <w:pPr>
        <w:pStyle w:val="Default"/>
        <w:spacing w:after="120"/>
        <w:ind w:firstLine="720"/>
        <w:jc w:val="both"/>
        <w:rPr>
          <w:color w:val="auto"/>
        </w:rPr>
      </w:pPr>
      <w:r w:rsidRPr="00337057">
        <w:rPr>
          <w:color w:val="auto"/>
        </w:rPr>
        <w:lastRenderedPageBreak/>
        <w:t xml:space="preserve">Критерий № 2 «Срок </w:t>
      </w:r>
      <w:r w:rsidR="00D85167">
        <w:rPr>
          <w:color w:val="auto"/>
        </w:rPr>
        <w:t>строительства</w:t>
      </w:r>
      <w:r w:rsidRPr="00337057">
        <w:rPr>
          <w:color w:val="auto"/>
        </w:rPr>
        <w:t>» - вес 0,</w:t>
      </w:r>
      <w:r w:rsidR="00D85167">
        <w:rPr>
          <w:color w:val="auto"/>
        </w:rPr>
        <w:t>1</w:t>
      </w:r>
      <w:r w:rsidRPr="00337057">
        <w:rPr>
          <w:color w:val="auto"/>
        </w:rPr>
        <w:t>.</w:t>
      </w:r>
    </w:p>
    <w:p w:rsidR="009A37B1" w:rsidRPr="00337057" w:rsidRDefault="009A37B1" w:rsidP="00337057">
      <w:pPr>
        <w:pStyle w:val="Default"/>
        <w:spacing w:after="120"/>
        <w:ind w:firstLine="720"/>
        <w:jc w:val="both"/>
        <w:rPr>
          <w:color w:val="auto"/>
        </w:rPr>
      </w:pPr>
      <w:r w:rsidRPr="00337057">
        <w:rPr>
          <w:color w:val="auto"/>
        </w:rPr>
        <w:t>Максимальный Вес 0,</w:t>
      </w:r>
      <w:r w:rsidR="00D85167">
        <w:rPr>
          <w:color w:val="auto"/>
        </w:rPr>
        <w:t>1</w:t>
      </w:r>
      <w:r w:rsidRPr="00337057">
        <w:rPr>
          <w:color w:val="auto"/>
        </w:rPr>
        <w:t xml:space="preserve"> присваивается наилучшему предложению участника Конкурса, содержащему минимальный срок </w:t>
      </w:r>
      <w:r w:rsidR="00D85167">
        <w:rPr>
          <w:color w:val="auto"/>
        </w:rPr>
        <w:t xml:space="preserve">строительства </w:t>
      </w:r>
      <w:r w:rsidRPr="00337057">
        <w:rPr>
          <w:color w:val="auto"/>
        </w:rPr>
        <w:t>Объекта Соглашения.</w:t>
      </w:r>
    </w:p>
    <w:p w:rsidR="009A37B1" w:rsidRPr="00D85167" w:rsidRDefault="009A37B1" w:rsidP="00337057">
      <w:pPr>
        <w:pStyle w:val="Default"/>
        <w:spacing w:after="120"/>
        <w:ind w:firstLine="720"/>
        <w:jc w:val="both"/>
        <w:rPr>
          <w:color w:val="auto"/>
        </w:rPr>
      </w:pPr>
      <w:r w:rsidRPr="00337057">
        <w:rPr>
          <w:color w:val="auto"/>
        </w:rPr>
        <w:t>Минимальный Вес 0,</w:t>
      </w:r>
      <w:r w:rsidR="00D85167">
        <w:rPr>
          <w:color w:val="auto"/>
        </w:rPr>
        <w:t>033</w:t>
      </w:r>
      <w:r w:rsidRPr="00337057">
        <w:rPr>
          <w:color w:val="auto"/>
        </w:rPr>
        <w:t xml:space="preserve"> присваивается наихудшему предложению участника Конкурса, содержащему максимальный срок  </w:t>
      </w:r>
      <w:r w:rsidR="00D85167">
        <w:rPr>
          <w:color w:val="auto"/>
        </w:rPr>
        <w:t xml:space="preserve">строительства </w:t>
      </w:r>
      <w:r w:rsidRPr="00337057">
        <w:rPr>
          <w:color w:val="auto"/>
        </w:rPr>
        <w:t xml:space="preserve">Объекта Соглашения, но не более </w:t>
      </w:r>
      <w:r w:rsidR="00D85167">
        <w:rPr>
          <w:color w:val="auto"/>
        </w:rPr>
        <w:t>2</w:t>
      </w:r>
      <w:r w:rsidRPr="00337057">
        <w:rPr>
          <w:color w:val="auto"/>
        </w:rPr>
        <w:t xml:space="preserve"> лет.  </w:t>
      </w:r>
    </w:p>
    <w:p w:rsidR="00D85167" w:rsidRDefault="00D85167" w:rsidP="00337057">
      <w:pPr>
        <w:pStyle w:val="Default"/>
        <w:spacing w:after="120"/>
        <w:ind w:firstLine="720"/>
        <w:jc w:val="both"/>
        <w:rPr>
          <w:color w:val="auto"/>
        </w:rPr>
      </w:pPr>
      <w:r w:rsidRPr="00D85167">
        <w:rPr>
          <w:color w:val="auto"/>
        </w:rPr>
        <w:t>Критерий № 3 «Размер государственного финансирования строительства»</w:t>
      </w:r>
    </w:p>
    <w:p w:rsidR="00D85167" w:rsidRDefault="00D85167" w:rsidP="00337057">
      <w:pPr>
        <w:pStyle w:val="Default"/>
        <w:spacing w:after="120"/>
        <w:ind w:firstLine="720"/>
        <w:jc w:val="both"/>
        <w:rPr>
          <w:color w:val="auto"/>
        </w:rPr>
      </w:pPr>
      <w:r>
        <w:rPr>
          <w:color w:val="auto"/>
        </w:rPr>
        <w:t xml:space="preserve">Максимальный Вес 0,2 присваивается наилучшему предложению участника Конкурса, содержащему минимальный размер государственного финансирования строительства Объекта Соглашения. </w:t>
      </w:r>
    </w:p>
    <w:p w:rsidR="00EE06D0" w:rsidRPr="00D85167" w:rsidRDefault="00D85167" w:rsidP="00EE06D0">
      <w:pPr>
        <w:pStyle w:val="Default"/>
        <w:spacing w:after="120"/>
        <w:ind w:firstLine="720"/>
        <w:jc w:val="both"/>
        <w:rPr>
          <w:color w:val="auto"/>
        </w:rPr>
      </w:pPr>
      <w:r>
        <w:rPr>
          <w:color w:val="auto"/>
        </w:rPr>
        <w:t xml:space="preserve">Минимальный вес </w:t>
      </w:r>
      <w:r w:rsidR="00EE06D0">
        <w:rPr>
          <w:color w:val="auto"/>
        </w:rPr>
        <w:t xml:space="preserve">0,066 </w:t>
      </w:r>
      <w:r w:rsidR="00EE06D0" w:rsidRPr="00337057">
        <w:rPr>
          <w:color w:val="auto"/>
        </w:rPr>
        <w:t xml:space="preserve">присваивается наихудшему предложению участника Конкурса, содержащему максимальный </w:t>
      </w:r>
      <w:r w:rsidR="00EE06D0">
        <w:rPr>
          <w:color w:val="auto"/>
        </w:rPr>
        <w:t xml:space="preserve">размер  государственного финансирования </w:t>
      </w:r>
      <w:r w:rsidR="00EE06D0" w:rsidRPr="00337057">
        <w:rPr>
          <w:color w:val="auto"/>
        </w:rPr>
        <w:t xml:space="preserve">Объекта Соглашения, но не более </w:t>
      </w:r>
      <w:r w:rsidR="00EE06D0">
        <w:rPr>
          <w:color w:val="auto"/>
        </w:rPr>
        <w:t xml:space="preserve">30% от общего объема </w:t>
      </w:r>
      <w:r w:rsidR="00EE06D0">
        <w:t>средств, необходимых для строительства Объекта Соглашения.</w:t>
      </w:r>
      <w:r w:rsidR="00EE06D0" w:rsidRPr="00337057">
        <w:rPr>
          <w:color w:val="auto"/>
        </w:rPr>
        <w:t xml:space="preserve">.  </w:t>
      </w:r>
    </w:p>
    <w:p w:rsidR="00EE06D0" w:rsidRDefault="00EE06D0" w:rsidP="00337057">
      <w:pPr>
        <w:pStyle w:val="Default"/>
        <w:spacing w:after="120"/>
        <w:ind w:firstLine="720"/>
        <w:jc w:val="both"/>
        <w:rPr>
          <w:color w:val="auto"/>
        </w:rPr>
      </w:pPr>
    </w:p>
    <w:p w:rsidR="009A37B1" w:rsidRPr="00337057" w:rsidRDefault="009A37B1" w:rsidP="00337057">
      <w:pPr>
        <w:pStyle w:val="Default"/>
        <w:spacing w:after="120"/>
        <w:ind w:firstLine="720"/>
        <w:jc w:val="both"/>
        <w:rPr>
          <w:color w:val="auto"/>
        </w:rPr>
      </w:pPr>
      <w:r w:rsidRPr="00337057">
        <w:rPr>
          <w:color w:val="auto"/>
        </w:rPr>
        <w:t xml:space="preserve">Конкурсный бал рассчитывается как сумма весов, присвоенных предложению участника Конкурса по следующей формуле: </w:t>
      </w:r>
    </w:p>
    <w:p w:rsidR="009A37B1" w:rsidRPr="00337057" w:rsidRDefault="009A37B1" w:rsidP="00337057">
      <w:pPr>
        <w:pStyle w:val="Default"/>
        <w:spacing w:after="120"/>
        <w:ind w:firstLine="720"/>
        <w:jc w:val="both"/>
        <w:rPr>
          <w:color w:val="auto"/>
          <w:sz w:val="28"/>
          <w:szCs w:val="28"/>
          <w:u w:val="single"/>
        </w:rPr>
      </w:pPr>
      <w:r w:rsidRPr="00337057">
        <w:rPr>
          <w:color w:val="auto"/>
          <w:sz w:val="28"/>
          <w:szCs w:val="28"/>
          <w:u w:val="single"/>
        </w:rPr>
        <w:t>Конкурсный бал = присвоенный Вес Критерия № 1 + присвоенный Вес Критерия № 2</w:t>
      </w:r>
      <w:r w:rsidR="00EE06D0">
        <w:rPr>
          <w:color w:val="auto"/>
          <w:sz w:val="28"/>
          <w:szCs w:val="28"/>
          <w:u w:val="single"/>
        </w:rPr>
        <w:t xml:space="preserve"> + присвоенный Вес Критерия № 3</w:t>
      </w:r>
    </w:p>
    <w:p w:rsidR="00AB237A" w:rsidRDefault="00AB237A" w:rsidP="00337057">
      <w:pPr>
        <w:pStyle w:val="3"/>
        <w:spacing w:after="120"/>
        <w:ind w:firstLine="720"/>
        <w:jc w:val="both"/>
      </w:pPr>
      <w:r>
        <w:rPr>
          <w:b/>
          <w:bCs/>
        </w:rPr>
        <w:t>1.</w:t>
      </w:r>
      <w:r w:rsidR="00CA3C1E">
        <w:rPr>
          <w:b/>
          <w:bCs/>
        </w:rPr>
        <w:t>7</w:t>
      </w:r>
      <w:r>
        <w:rPr>
          <w:b/>
          <w:bCs/>
        </w:rPr>
        <w:t xml:space="preserve">. Основания и последствия объявления Конкурса несостоявшимся </w:t>
      </w:r>
    </w:p>
    <w:p w:rsidR="00AB237A" w:rsidRDefault="00AB237A" w:rsidP="00337057">
      <w:pPr>
        <w:pStyle w:val="ConsNormal"/>
        <w:spacing w:after="120"/>
        <w:ind w:firstLine="720"/>
        <w:jc w:val="both"/>
      </w:pPr>
      <w:r>
        <w:t>1.</w:t>
      </w:r>
      <w:r w:rsidR="00CA3C1E">
        <w:t>7</w:t>
      </w:r>
      <w:r>
        <w:t xml:space="preserve">.1. Конкурс по решению Концедента, принимаемому на следующий день после истечения срока представления Конкурсных предложений,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критериям Конкурса менее двух Конкурсных предложений.  </w:t>
      </w:r>
    </w:p>
    <w:p w:rsidR="00AB237A" w:rsidRDefault="00AB237A" w:rsidP="00337057">
      <w:pPr>
        <w:pStyle w:val="ConsNormal"/>
        <w:spacing w:after="120"/>
        <w:ind w:firstLine="720"/>
        <w:jc w:val="both"/>
      </w:pPr>
      <w:r>
        <w:t>1</w:t>
      </w:r>
      <w:r w:rsidR="00CA3C1E">
        <w:t>.7</w:t>
      </w:r>
      <w:r>
        <w:t>.</w:t>
      </w:r>
      <w:r w:rsidR="00CA3C1E">
        <w:t>2</w:t>
      </w:r>
      <w:r>
        <w:t xml:space="preserve">. Концедент вправе рассмотреть представленное только одним Участником конкурса Конкурсное предложение и, если оно соответствует критериям Конкурса, установленным Конкурсной документации и требованиям Конкурсной документации,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w:t>
      </w:r>
    </w:p>
    <w:p w:rsidR="00AB237A" w:rsidRDefault="00CA3C1E" w:rsidP="00337057">
      <w:pPr>
        <w:pStyle w:val="2"/>
        <w:spacing w:before="0" w:after="120"/>
        <w:ind w:firstLine="720"/>
      </w:pPr>
      <w:r>
        <w:rPr>
          <w:b/>
          <w:bCs/>
        </w:rPr>
        <w:t>1.8</w:t>
      </w:r>
      <w:r w:rsidR="00AB237A">
        <w:rPr>
          <w:b/>
          <w:bCs/>
        </w:rPr>
        <w:t xml:space="preserve">. Определение Победителя конкурса </w:t>
      </w:r>
    </w:p>
    <w:p w:rsidR="00AB237A" w:rsidRDefault="00CA3C1E" w:rsidP="00755303">
      <w:pPr>
        <w:pStyle w:val="3"/>
        <w:spacing w:after="120"/>
        <w:ind w:firstLine="720"/>
        <w:jc w:val="both"/>
      </w:pPr>
      <w:r>
        <w:rPr>
          <w:b/>
          <w:bCs/>
        </w:rPr>
        <w:t>1.8</w:t>
      </w:r>
      <w:r w:rsidR="00AB237A">
        <w:rPr>
          <w:b/>
          <w:bCs/>
        </w:rPr>
        <w:t xml:space="preserve">.1. Порядок определения Победителя конкурса </w:t>
      </w:r>
    </w:p>
    <w:p w:rsidR="00AB237A" w:rsidRDefault="00AB237A" w:rsidP="00755303">
      <w:pPr>
        <w:pStyle w:val="ConsNormal"/>
        <w:spacing w:after="120"/>
        <w:ind w:firstLine="720"/>
        <w:jc w:val="both"/>
      </w:pPr>
      <w:r>
        <w:t>Победитель Конкурса определяется путем ранжирования Конкурсной комиссией Конкурсных предложений по результатам рассмотрения и оценки представленных Конкурсных предложений в</w:t>
      </w:r>
      <w:r w:rsidR="00CA3C1E">
        <w:t xml:space="preserve"> порядке, установленном в п. 1.6</w:t>
      </w:r>
      <w:r>
        <w:t xml:space="preserve">.2. Тома </w:t>
      </w:r>
      <w:r w:rsidR="00CA3C1E">
        <w:t>-----</w:t>
      </w:r>
      <w:r>
        <w:t xml:space="preserve"> Конкурсной документации. </w:t>
      </w:r>
    </w:p>
    <w:p w:rsidR="00AB237A" w:rsidRDefault="00AB237A" w:rsidP="00755303">
      <w:pPr>
        <w:pStyle w:val="ConsNormal"/>
        <w:spacing w:after="120"/>
        <w:ind w:firstLine="720"/>
        <w:jc w:val="both"/>
      </w:pPr>
      <w:r>
        <w:t xml:space="preserve">Наивысший рейтинг (первое место) присваивается Конкурсному предложению, получившему в результате оценки наивысший суммарный балл, т.е. содержащему наилучшие условия из всех условий, предложенных в оцениваемых Конкурсных предложениях.    </w:t>
      </w:r>
    </w:p>
    <w:p w:rsidR="00AB237A" w:rsidRDefault="00AB237A" w:rsidP="00755303">
      <w:pPr>
        <w:pStyle w:val="ConsNormal"/>
        <w:spacing w:after="120"/>
        <w:ind w:firstLine="720"/>
        <w:jc w:val="both"/>
      </w:pPr>
      <w:r>
        <w:t xml:space="preserve">Далее, остальные Конкурсные предложения ранжируются Конкурсной комиссией по убыванию суммарного результата по каждому Конкурсному предложению. Каждому из оцениваемых Конкурсных предложений Конкурсной комиссией будет присвоен свой рейтинг (место в порядке). </w:t>
      </w:r>
    </w:p>
    <w:p w:rsidR="00AB237A" w:rsidRDefault="00AB237A" w:rsidP="00755303">
      <w:pPr>
        <w:pStyle w:val="ConsNormal"/>
        <w:spacing w:after="120"/>
        <w:ind w:firstLine="720"/>
        <w:jc w:val="both"/>
      </w:pPr>
      <w:r>
        <w:lastRenderedPageBreak/>
        <w:t xml:space="preserve">В случае, если два и более Конкурсных предложения содержат равные наилучшие условия (одинаковый рейтинг),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  </w:t>
      </w:r>
    </w:p>
    <w:p w:rsidR="00AB237A" w:rsidRDefault="00AB237A" w:rsidP="00755303">
      <w:pPr>
        <w:pStyle w:val="ConsNormal"/>
        <w:spacing w:after="120"/>
        <w:ind w:firstLine="720"/>
        <w:jc w:val="both"/>
      </w:pPr>
      <w:r>
        <w:t xml:space="preserve">По итогам рассмотрения и оценки Конкурсных предложений Конкурсная комиссия  оформляет протокол рассмотрения и оценки Конкурсных предложений, который включает: </w:t>
      </w:r>
    </w:p>
    <w:p w:rsidR="00AB237A" w:rsidRDefault="00AB237A" w:rsidP="00755303">
      <w:pPr>
        <w:pStyle w:val="ConsNormal"/>
        <w:spacing w:after="120"/>
        <w:ind w:firstLine="720"/>
        <w:jc w:val="both"/>
      </w:pPr>
      <w:r>
        <w:t xml:space="preserve">1) критерии Конкурса, установленные в Конкурсной документации; </w:t>
      </w:r>
    </w:p>
    <w:p w:rsidR="00AB237A" w:rsidRDefault="00AB237A" w:rsidP="00755303">
      <w:pPr>
        <w:pStyle w:val="ConsNormal"/>
        <w:spacing w:after="120"/>
        <w:ind w:firstLine="720"/>
        <w:jc w:val="both"/>
      </w:pPr>
      <w:r>
        <w:t xml:space="preserve">2) условия, содержащиеся в Конкурсных предложениях; </w:t>
      </w:r>
    </w:p>
    <w:p w:rsidR="00AB237A" w:rsidRDefault="00AB237A" w:rsidP="00755303">
      <w:pPr>
        <w:pStyle w:val="ConsNormal"/>
        <w:spacing w:after="120"/>
        <w:ind w:firstLine="720"/>
        <w:jc w:val="both"/>
      </w:pPr>
      <w:r>
        <w:t>3) результаты рассмотрения Конкурсных предложений с указанием Конкурсных предложений, в отношении которых принято решение об их несоответствии критериям</w:t>
      </w:r>
      <w:r>
        <w:rPr>
          <w:rFonts w:ascii="Arial" w:hAnsi="Arial" w:cs="Arial"/>
        </w:rPr>
        <w:t xml:space="preserve"> </w:t>
      </w:r>
      <w:r>
        <w:t xml:space="preserve">(требованиям по критериям Конкурса) и(или) иным установленным требованиям Конкурсной документации; </w:t>
      </w:r>
    </w:p>
    <w:p w:rsidR="00AB237A" w:rsidRDefault="00AB237A" w:rsidP="00755303">
      <w:pPr>
        <w:pStyle w:val="ConsNormal"/>
        <w:spacing w:after="120"/>
        <w:ind w:firstLine="720"/>
        <w:jc w:val="both"/>
      </w:pPr>
      <w:r>
        <w:t xml:space="preserve">4) результаты оценки Конкурсных предложений: суммарный результат и рейтинг каждого оцененного Конкурсного предложения; </w:t>
      </w:r>
    </w:p>
    <w:p w:rsidR="00AB237A" w:rsidRDefault="00AB237A" w:rsidP="00755303">
      <w:pPr>
        <w:pStyle w:val="ConsNormal"/>
        <w:spacing w:after="120"/>
        <w:ind w:firstLine="720"/>
        <w:jc w:val="both"/>
      </w:pPr>
      <w:r>
        <w:t xml:space="preserve">5) наименование и место нахождения Победителя конкурса, обоснование принятого Конкурсной комиссией решения о признании Участника конкурса Победителем конкурса. </w:t>
      </w:r>
    </w:p>
    <w:p w:rsidR="00AB237A" w:rsidRDefault="00AB237A" w:rsidP="00755303">
      <w:pPr>
        <w:pStyle w:val="ConsNormal"/>
        <w:spacing w:after="120"/>
        <w:ind w:firstLine="720"/>
        <w:jc w:val="both"/>
      </w:pPr>
      <w:r>
        <w:t xml:space="preserve">Не позднее чем через пять рабочих дней со дня подписания членами Конкурсной комиссии протокола рассмотрения и оценки Конкурсных предложений Конкурсной комиссией подписывается протокол о результатах Конкурса. </w:t>
      </w:r>
    </w:p>
    <w:p w:rsidR="00AB237A" w:rsidRDefault="00AB237A" w:rsidP="00755303">
      <w:pPr>
        <w:pStyle w:val="ConsNormal"/>
        <w:spacing w:after="120"/>
        <w:ind w:firstLine="720"/>
        <w:jc w:val="both"/>
      </w:pPr>
      <w:r>
        <w:t xml:space="preserve">Протокол о результатах Конкурса включает: </w:t>
      </w:r>
    </w:p>
    <w:p w:rsidR="00AB237A" w:rsidRDefault="00AB237A" w:rsidP="00755303">
      <w:pPr>
        <w:pStyle w:val="ConsNormal"/>
        <w:spacing w:after="120"/>
        <w:ind w:firstLine="720"/>
        <w:jc w:val="both"/>
      </w:pPr>
      <w:r>
        <w:t xml:space="preserve">1) решение о заключении Концессионного соглашения с указанием вида Конкурса; </w:t>
      </w:r>
    </w:p>
    <w:p w:rsidR="00AB237A" w:rsidRDefault="00AB237A" w:rsidP="00755303">
      <w:pPr>
        <w:pStyle w:val="ConsNormal"/>
        <w:spacing w:after="120"/>
        <w:ind w:firstLine="720"/>
        <w:jc w:val="both"/>
      </w:pPr>
      <w:r>
        <w:t xml:space="preserve">2) сообщение о проведении Конкурса; </w:t>
      </w:r>
    </w:p>
    <w:p w:rsidR="00AB237A" w:rsidRDefault="00AB237A" w:rsidP="00755303">
      <w:pPr>
        <w:pStyle w:val="ConsNormal"/>
        <w:spacing w:after="120"/>
        <w:ind w:firstLine="720"/>
        <w:jc w:val="both"/>
      </w:pPr>
      <w:r>
        <w:t xml:space="preserve">3) Конкурсная документация и внесенные в нее изменения; </w:t>
      </w:r>
    </w:p>
    <w:p w:rsidR="00AB237A" w:rsidRDefault="00AB237A" w:rsidP="00755303">
      <w:pPr>
        <w:pStyle w:val="ConsNormal"/>
        <w:spacing w:after="120"/>
        <w:ind w:firstLine="720"/>
        <w:jc w:val="both"/>
      </w:pPr>
      <w:r>
        <w:t xml:space="preserve">4) запросы участников Конкурса о разъяснении положений Конкурсной документации и соответствующие разъяснения Концедента или Конкурсной комиссии; </w:t>
      </w:r>
    </w:p>
    <w:p w:rsidR="00AB237A" w:rsidRDefault="00AB237A" w:rsidP="00755303">
      <w:pPr>
        <w:pStyle w:val="ConsNormal"/>
        <w:spacing w:after="120"/>
        <w:ind w:firstLine="720"/>
        <w:jc w:val="both"/>
      </w:pPr>
      <w:r>
        <w:t xml:space="preserve">5) протокол вскрытия конвертов с Заявками на участие в Конкурсе; </w:t>
      </w:r>
    </w:p>
    <w:p w:rsidR="00AB237A" w:rsidRDefault="00AB237A" w:rsidP="00755303">
      <w:pPr>
        <w:pStyle w:val="ConsNormal"/>
        <w:spacing w:after="120"/>
        <w:ind w:firstLine="720"/>
        <w:jc w:val="both"/>
      </w:pPr>
      <w:r>
        <w:t xml:space="preserve">6) оригиналы Заявок на участие в конкурсе, представленные в Конкурсную комиссию; </w:t>
      </w:r>
    </w:p>
    <w:p w:rsidR="00AB237A" w:rsidRDefault="00AB237A" w:rsidP="00755303">
      <w:pPr>
        <w:pStyle w:val="ConsNormal"/>
        <w:spacing w:after="120"/>
        <w:ind w:firstLine="720"/>
        <w:jc w:val="both"/>
      </w:pPr>
      <w:r>
        <w:t xml:space="preserve">7) протокол проведения предварительного отбора Участников конкурса; </w:t>
      </w:r>
    </w:p>
    <w:p w:rsidR="00AB237A" w:rsidRDefault="00AB237A" w:rsidP="00755303">
      <w:pPr>
        <w:pStyle w:val="ConsNormal"/>
        <w:spacing w:after="120"/>
        <w:ind w:firstLine="720"/>
        <w:jc w:val="both"/>
      </w:pPr>
      <w:r>
        <w:t xml:space="preserve">8) перечень Участников конкурса, которым были направлены уведомления с предложением представить Конкурсные предложения; </w:t>
      </w:r>
    </w:p>
    <w:p w:rsidR="00AB237A" w:rsidRDefault="00AB237A" w:rsidP="00755303">
      <w:pPr>
        <w:pStyle w:val="ConsNormal"/>
        <w:spacing w:after="120"/>
        <w:ind w:firstLine="720"/>
        <w:jc w:val="both"/>
      </w:pPr>
      <w:r>
        <w:t xml:space="preserve">9) протокол вскрытия конвертов с Конкурсными предложениями; </w:t>
      </w:r>
    </w:p>
    <w:p w:rsidR="00AB237A" w:rsidRDefault="00AB237A" w:rsidP="00755303">
      <w:pPr>
        <w:pStyle w:val="ConsNormal"/>
        <w:spacing w:after="120"/>
        <w:ind w:firstLine="720"/>
        <w:jc w:val="both"/>
      </w:pPr>
      <w:r>
        <w:t xml:space="preserve">10) протокол рассмотрения и оценки Конкурсных предложений. </w:t>
      </w:r>
    </w:p>
    <w:p w:rsidR="00AB237A" w:rsidRDefault="00AB237A" w:rsidP="00755303">
      <w:pPr>
        <w:pStyle w:val="3"/>
        <w:spacing w:after="120"/>
        <w:ind w:firstLine="720"/>
        <w:jc w:val="both"/>
      </w:pPr>
      <w:r>
        <w:rPr>
          <w:b/>
          <w:bCs/>
        </w:rPr>
        <w:t>1.</w:t>
      </w:r>
      <w:r w:rsidR="00CA3C1E">
        <w:rPr>
          <w:b/>
          <w:bCs/>
        </w:rPr>
        <w:t>9</w:t>
      </w:r>
      <w:r>
        <w:rPr>
          <w:b/>
          <w:bCs/>
        </w:rPr>
        <w:t xml:space="preserve">. Уведомление Участников Конкурса о результатах проведения Конкурса </w:t>
      </w:r>
    </w:p>
    <w:p w:rsidR="00AB237A" w:rsidRDefault="00AB237A" w:rsidP="00755303">
      <w:pPr>
        <w:pStyle w:val="ConsNormal"/>
        <w:spacing w:after="120"/>
        <w:ind w:firstLine="720"/>
        <w:jc w:val="both"/>
      </w:pPr>
      <w:r>
        <w:t xml:space="preserve">В течение  пятнадцати рабочих дней со дня подписания протокола о результатах проведения Конкурса или принятия Концедентом решения об объявлении Конкурса несостоявшимся всем Участникам конкурса будет направлено уведомление о результатах проведения Конкурса. Указанное уведомление может также направляться в электронной форме. </w:t>
      </w:r>
    </w:p>
    <w:p w:rsidR="00AB237A" w:rsidRDefault="00AB237A" w:rsidP="00755303">
      <w:pPr>
        <w:pStyle w:val="ConsNormal"/>
        <w:spacing w:after="120"/>
        <w:ind w:firstLine="720"/>
        <w:jc w:val="both"/>
      </w:pPr>
      <w:r>
        <w:t xml:space="preserve">В течение обозначенного  срока сообщение о результатах проведения Конкурса с указанием наименования Победителя конкурса или решение об объявлении Конкурса </w:t>
      </w:r>
      <w:r>
        <w:lastRenderedPageBreak/>
        <w:t xml:space="preserve">несостоявшимся с обоснованием этого решения будет опубликовано в Официальном издании и размещено на официальном сайте Концедента. </w:t>
      </w:r>
    </w:p>
    <w:p w:rsidR="001D1D9D" w:rsidRPr="001D1D9D" w:rsidRDefault="001D1D9D" w:rsidP="001D1D9D">
      <w:pPr>
        <w:pStyle w:val="Default"/>
      </w:pPr>
    </w:p>
    <w:p w:rsidR="00AB237A" w:rsidRDefault="00AB237A" w:rsidP="00755303">
      <w:pPr>
        <w:pStyle w:val="1"/>
        <w:spacing w:before="0" w:after="120"/>
        <w:ind w:left="720"/>
      </w:pPr>
      <w:r>
        <w:rPr>
          <w:b/>
          <w:bCs/>
        </w:rPr>
        <w:t xml:space="preserve">2. ЗАКЛЮЧЕНИЕ КОНЦЕССИОННОГО СОГЛАШЕНИЯ  </w:t>
      </w:r>
    </w:p>
    <w:p w:rsidR="00AB237A" w:rsidRDefault="00AB237A" w:rsidP="00755303">
      <w:pPr>
        <w:pStyle w:val="2"/>
        <w:spacing w:before="0" w:after="120"/>
        <w:ind w:firstLine="720"/>
        <w:jc w:val="both"/>
      </w:pPr>
      <w:r>
        <w:rPr>
          <w:b/>
          <w:bCs/>
        </w:rPr>
        <w:t xml:space="preserve">2.1. Условия, выполнение которых является обязательным для заключения Концессионного соглашения  </w:t>
      </w:r>
    </w:p>
    <w:p w:rsidR="00AB237A" w:rsidRDefault="00AB237A" w:rsidP="00C04DD6">
      <w:pPr>
        <w:spacing w:after="120"/>
        <w:ind w:firstLine="720"/>
        <w:jc w:val="both"/>
      </w:pPr>
      <w:r>
        <w:t xml:space="preserve">Концессионное соглашение по результатам Конкурса заключается Концедентом с Победителем конкурса не позднее </w:t>
      </w:r>
      <w:r w:rsidR="00CA3C1E">
        <w:t>60</w:t>
      </w:r>
      <w:r>
        <w:t xml:space="preserve"> календарных дней с даты подписания протокола о результатах проведения Конкурса в порядке, предусмотренном в статье 36 Федерального закона </w:t>
      </w:r>
      <w:r w:rsidR="001D1D9D">
        <w:t>«</w:t>
      </w:r>
      <w:r>
        <w:t>О концессионных соглашениях</w:t>
      </w:r>
      <w:r w:rsidR="001D1D9D">
        <w:t>»</w:t>
      </w:r>
      <w:r>
        <w:t xml:space="preserve"> от 21.07.2005 г. №115-ФЗ, при обязательном выполнении каждого из ниже перечисленных условий: </w:t>
      </w:r>
    </w:p>
    <w:p w:rsidR="00AB237A" w:rsidRDefault="00CA3C1E" w:rsidP="00C04DD6">
      <w:pPr>
        <w:spacing w:after="120"/>
        <w:ind w:firstLine="720"/>
        <w:jc w:val="both"/>
      </w:pPr>
      <w:r>
        <w:t>1</w:t>
      </w:r>
      <w:r w:rsidR="00AB237A">
        <w:t xml:space="preserve">) Участник Конкурса, с которым заключается Концессионное соглашение, должен до или единовременно с подписанием Концессионного соглашения предоставить Концеденту документальное подтверждение наличия у него доступа к финансовым ресурсам в соответствии с требованиями Конкурсной документации; </w:t>
      </w:r>
    </w:p>
    <w:p w:rsidR="00AB237A" w:rsidRDefault="00CA3C1E" w:rsidP="00C04DD6">
      <w:pPr>
        <w:spacing w:after="120"/>
        <w:ind w:firstLine="720"/>
        <w:jc w:val="both"/>
      </w:pPr>
      <w:r>
        <w:t>2</w:t>
      </w:r>
      <w:r w:rsidR="00AB237A">
        <w:t xml:space="preserve">) Участник конкурса, с которым заключается Концессионное соглашение, к моменту подписания Концессионного соглашения предоставил Концеденту необходимые разрешительные документы по привлекаемому Генеральному подрядчику(ам) (в соответствии с требованиями Приложения </w:t>
      </w:r>
      <w:r>
        <w:t>-------</w:t>
      </w:r>
      <w:r w:rsidR="00AB237A">
        <w:t xml:space="preserve"> к настояще</w:t>
      </w:r>
      <w:r>
        <w:t>й</w:t>
      </w:r>
      <w:r w:rsidR="00AB237A">
        <w:t xml:space="preserve"> Конкурсной документации), в том числе, предусмотр</w:t>
      </w:r>
      <w:r>
        <w:t>енные лицензии</w:t>
      </w:r>
      <w:r w:rsidR="00AB237A">
        <w:t xml:space="preserve">. </w:t>
      </w:r>
    </w:p>
    <w:p w:rsidR="00AB237A" w:rsidRDefault="00AB237A" w:rsidP="00C04DD6">
      <w:pPr>
        <w:spacing w:after="120"/>
        <w:ind w:firstLine="720"/>
        <w:jc w:val="both"/>
      </w:pPr>
      <w:r>
        <w:t xml:space="preserve">По согласованию Концедента и Участника конкурса, с которым заключается Концессионное соглашение, сроки заключения Концессионного соглашения могут быть продлены, но не более чем на 60 (шестьдесят) рабочих дней по отношению к срокам, указанным в первом абзаце настоящего п.2.1. </w:t>
      </w:r>
    </w:p>
    <w:p w:rsidR="00AB237A" w:rsidRDefault="00AB237A" w:rsidP="00755303">
      <w:pPr>
        <w:pStyle w:val="2"/>
        <w:spacing w:before="0" w:after="120"/>
        <w:ind w:firstLine="720"/>
      </w:pPr>
      <w:r>
        <w:rPr>
          <w:b/>
          <w:bCs/>
        </w:rPr>
        <w:t>2.</w:t>
      </w:r>
      <w:r w:rsidR="00CA3C1E">
        <w:rPr>
          <w:b/>
          <w:bCs/>
        </w:rPr>
        <w:t>2</w:t>
      </w:r>
      <w:r>
        <w:rPr>
          <w:b/>
          <w:bCs/>
        </w:rPr>
        <w:t xml:space="preserve">. Финансовое закрытие </w:t>
      </w:r>
    </w:p>
    <w:p w:rsidR="00AB237A" w:rsidRDefault="00AB237A" w:rsidP="00755303">
      <w:pPr>
        <w:spacing w:after="120"/>
        <w:ind w:firstLine="720"/>
        <w:jc w:val="both"/>
      </w:pPr>
      <w:r>
        <w:t xml:space="preserve">Участник Конкурса, с которым заключается Концессионное соглашение должен предоставить Концеденту документальное подтверждение наличия у него доступа к финансовым ресурсам, необходимым для исполнения Концессионного соглашения до или единовременно с подписанием Концессионного соглашения.  </w:t>
      </w:r>
    </w:p>
    <w:p w:rsidR="00AB237A" w:rsidRDefault="00AB237A" w:rsidP="00755303">
      <w:pPr>
        <w:pStyle w:val="2"/>
        <w:spacing w:before="0" w:after="120"/>
        <w:ind w:firstLine="720"/>
      </w:pPr>
      <w:r>
        <w:rPr>
          <w:b/>
          <w:bCs/>
        </w:rPr>
        <w:t>2.</w:t>
      </w:r>
      <w:r w:rsidR="00C04DD6">
        <w:rPr>
          <w:b/>
          <w:bCs/>
        </w:rPr>
        <w:t>3</w:t>
      </w:r>
      <w:r>
        <w:rPr>
          <w:b/>
          <w:bCs/>
        </w:rPr>
        <w:t xml:space="preserve"> Порядок заключения Концессионного соглашения </w:t>
      </w:r>
    </w:p>
    <w:p w:rsidR="000772F9" w:rsidRDefault="00CA3C1E" w:rsidP="00755303">
      <w:pPr>
        <w:spacing w:after="120"/>
        <w:ind w:firstLine="720"/>
        <w:jc w:val="both"/>
      </w:pPr>
      <w:r>
        <w:t>К</w:t>
      </w:r>
      <w:r w:rsidR="00AB237A">
        <w:t xml:space="preserve">онцессионное соглашение по результатам Конкурса заключается в порядке, предусмотренном в статье 36 Федерального закона </w:t>
      </w:r>
      <w:r w:rsidR="001D1D9D">
        <w:t>«</w:t>
      </w:r>
      <w:r w:rsidR="00AB237A">
        <w:t>О концессионных соглашениях</w:t>
      </w:r>
      <w:r w:rsidR="001D1D9D">
        <w:t>»</w:t>
      </w:r>
      <w:r w:rsidR="00AB237A">
        <w:t xml:space="preserve"> от 21.07.2005 г. №115-ФЗ.</w:t>
      </w:r>
    </w:p>
    <w:p w:rsidR="00AB237A" w:rsidRDefault="00AB237A" w:rsidP="00755303">
      <w:pPr>
        <w:spacing w:after="120"/>
        <w:ind w:firstLine="720"/>
        <w:jc w:val="both"/>
      </w:pPr>
      <w:r>
        <w:t xml:space="preserve">При этом: </w:t>
      </w:r>
    </w:p>
    <w:p w:rsidR="00AB237A" w:rsidRDefault="00AB237A" w:rsidP="000772F9">
      <w:pPr>
        <w:spacing w:after="120"/>
        <w:ind w:left="720" w:firstLine="720"/>
        <w:jc w:val="both"/>
      </w:pPr>
      <w:r>
        <w:t xml:space="preserve">а) после определения Победителя конкурса Концессионное соглашение должно быть подписано </w:t>
      </w:r>
      <w:r w:rsidR="00887222">
        <w:t>Победителем конкурса в течение 60</w:t>
      </w:r>
      <w:r>
        <w:t xml:space="preserve"> (</w:t>
      </w:r>
      <w:r w:rsidR="00887222">
        <w:t>шестидесяти</w:t>
      </w:r>
      <w:r>
        <w:t xml:space="preserve">) календарных дней с даты подписания протокола о результатах проведения Конкурса. Концедент в течение 5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а также проект Концессионного соглашения, соответствующий проекту Концессионного соглашения, который приложен к настоящей Конкурсной документации (см. Том 4), и представленному Победителем конкурса Конкурсному предложению. </w:t>
      </w:r>
    </w:p>
    <w:p w:rsidR="00AB237A" w:rsidRDefault="00AB237A" w:rsidP="000772F9">
      <w:pPr>
        <w:spacing w:after="120"/>
        <w:ind w:left="720" w:firstLine="720"/>
        <w:jc w:val="both"/>
      </w:pPr>
      <w:r>
        <w:t xml:space="preserve">По согласованию Концедента и Победителя конкурса сроки заключения Концессионного соглашения могут быть продлены, но не более чем на 60 (шестьдесят) рабочих дней по отношению к сроку, установленному в первом </w:t>
      </w:r>
      <w:r>
        <w:lastRenderedPageBreak/>
        <w:t>абзаце настоящего пп.а) п.2.</w:t>
      </w:r>
      <w:r w:rsidR="00432798">
        <w:t>3</w:t>
      </w:r>
      <w:r>
        <w:t xml:space="preserve"> Тома 3 Конкурсной документации.; </w:t>
      </w:r>
    </w:p>
    <w:p w:rsidR="00AB237A" w:rsidRDefault="000772F9" w:rsidP="000772F9">
      <w:pPr>
        <w:spacing w:after="120"/>
        <w:ind w:left="720" w:firstLine="720"/>
        <w:jc w:val="both"/>
      </w:pPr>
      <w:r>
        <w:t>б)</w:t>
      </w:r>
      <w:r w:rsidR="00AB237A">
        <w:t xml:space="preserve"> в случае отказа или уклонения Победителя конкурса от заключения Концессионного соглашения в срок, установленный пп.а) настоящего п.2.</w:t>
      </w:r>
      <w:r w:rsidR="00432798">
        <w:t>3</w:t>
      </w:r>
      <w:r w:rsidR="00AB237A">
        <w:t xml:space="preserve"> Тома 3 Конкурсной документации,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соответствующий проекту Концессионного соглашения, который приложен к настоящей Конкурсной документации (см. Том 4), и представленному таким Участником конкурса Конкурсному предложению. Концедент оставляет у себя сумму задатка и получает платеж по Банковской гарантии в обеспечение исполнения обязательств по заключению концессионного соглашения. </w:t>
      </w:r>
    </w:p>
    <w:p w:rsidR="00AB237A" w:rsidRDefault="00AB237A" w:rsidP="000772F9">
      <w:pPr>
        <w:spacing w:after="120"/>
        <w:ind w:left="720" w:firstLine="720"/>
        <w:jc w:val="both"/>
      </w:pPr>
      <w:r>
        <w:t xml:space="preserve">Концессионное соглашение должно быть подписано Участником конкурса не позднее чем через </w:t>
      </w:r>
      <w:r w:rsidR="00887222">
        <w:t>60</w:t>
      </w:r>
      <w:r>
        <w:t xml:space="preserve"> (</w:t>
      </w:r>
      <w:r w:rsidR="00887222">
        <w:t>шестьдесят</w:t>
      </w:r>
      <w:r>
        <w:t xml:space="preserve">) календарных дней со дня направления Концедентом такому Участнику конкурса проекта Концессионного соглашения. По согласованию Концедента и Участника конкурса указанный срок может быть продлен, но не более чем на 60 (шестьдесят) рабочих дней; </w:t>
      </w:r>
    </w:p>
    <w:p w:rsidR="00AB237A" w:rsidRDefault="000772F9" w:rsidP="000772F9">
      <w:pPr>
        <w:spacing w:after="120"/>
        <w:ind w:left="720" w:firstLine="720"/>
        <w:jc w:val="both"/>
      </w:pPr>
      <w:r>
        <w:t>в)</w:t>
      </w:r>
      <w:r w:rsidR="00AB237A">
        <w:t xml:space="preserve"> в случае объявления Конкурса несостоявшимся Концедент вправе рассмотреть представленное только одним Участником конкурса Конкурсное предложение и, если оно соответствует критериям Конкурса (требованиям по критериям Конкурса) и иным установленным требованиям Конкурсной документации,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w:t>
      </w:r>
    </w:p>
    <w:p w:rsidR="00AB237A" w:rsidRDefault="00AB237A" w:rsidP="000772F9">
      <w:pPr>
        <w:spacing w:after="120"/>
        <w:ind w:left="720" w:firstLine="720"/>
        <w:jc w:val="both"/>
      </w:pPr>
      <w:r>
        <w:t xml:space="preserve">В случае принятия указанного решения о заключении Концессионного соглашения не позднее чем через 5 (пять) рабочих дней со дня принятия Концедентом решения об объявлении Конкурса несостоявшимся Концедент направляет Участнику конкурса, которому предлагается заключить Концессионное соглашение, проект Концессионного соглашения, соответствующий проекту Концессионного соглашения, который приложен к настоящей Конкурсной документации, и представленному таким Участником конкурса Конкурсному предложению.  </w:t>
      </w:r>
    </w:p>
    <w:p w:rsidR="00AB237A" w:rsidRDefault="00AB237A" w:rsidP="000772F9">
      <w:pPr>
        <w:spacing w:after="120"/>
        <w:ind w:left="720" w:firstLine="720"/>
        <w:jc w:val="both"/>
      </w:pPr>
      <w:r>
        <w:t>В этом случае Концессионное соглашение должно быть подписано Участником</w:t>
      </w:r>
      <w:r w:rsidR="00887222">
        <w:t xml:space="preserve"> конкурса не позднее чем через 60</w:t>
      </w:r>
      <w:r>
        <w:t xml:space="preserve"> (</w:t>
      </w:r>
      <w:r w:rsidR="00887222">
        <w:t>шестьдесят</w:t>
      </w:r>
      <w:r>
        <w:t xml:space="preserve">) календарных дней со дня направления Концедентом такому Участнику конкурса проекта Концессионного соглашения. По согласованию Концедента и Участника конкурса указанный срок может быть продлен, но не более чем </w:t>
      </w:r>
      <w:r w:rsidR="000772F9">
        <w:t>на 60 (шестьдесят) рабочих дней.</w:t>
      </w:r>
      <w:r>
        <w:t xml:space="preserve"> </w:t>
      </w:r>
    </w:p>
    <w:p w:rsidR="00AB237A" w:rsidRDefault="00AB237A" w:rsidP="00755303">
      <w:pPr>
        <w:spacing w:after="120"/>
        <w:ind w:firstLine="720"/>
        <w:jc w:val="both"/>
      </w:pPr>
      <w:r>
        <w:t xml:space="preserve">Концессионное соглашение, заключенное по результатам Конкурса, должно соответствовать проекту Концессионного соглашения, который приведен в </w:t>
      </w:r>
      <w:r w:rsidR="00CA2518">
        <w:t>Томе 4</w:t>
      </w:r>
      <w:r>
        <w:t xml:space="preserve"> Конкурсной документации, и Конкурсному предложению Участника конкурса, с которым заключается Концессионное соглашение.  </w:t>
      </w:r>
    </w:p>
    <w:p w:rsidR="00AB237A" w:rsidRDefault="00AB237A" w:rsidP="00755303">
      <w:pPr>
        <w:spacing w:after="120"/>
        <w:ind w:firstLine="720"/>
        <w:jc w:val="both"/>
      </w:pPr>
      <w:r>
        <w:t xml:space="preserve">В Концессионное соглашение, заключаемое с  Победителем конкурса или иным Участником конкурса по результатам Конкурса, по решению Концедента с согласия обозначенного Участника конкурса в порядке, предусмотренном для утверждения Конкурсной документации, могут быть включены отдельные уточняющие изменения. При этом указанные изменения не могут: </w:t>
      </w:r>
    </w:p>
    <w:p w:rsidR="00AB237A" w:rsidRDefault="00AB237A" w:rsidP="00755303">
      <w:pPr>
        <w:spacing w:after="120"/>
        <w:ind w:firstLine="720"/>
        <w:jc w:val="both"/>
      </w:pPr>
      <w:r>
        <w:lastRenderedPageBreak/>
        <w:t>- изменять условия Концессионного соглашения, определенные в п.2 и в Приложениях 1-</w:t>
      </w:r>
      <w:r w:rsidR="00CA2518">
        <w:t xml:space="preserve">5 </w:t>
      </w:r>
      <w:r>
        <w:t xml:space="preserve">к Тому 1 Конкурсной документации; </w:t>
      </w:r>
    </w:p>
    <w:p w:rsidR="00AB237A" w:rsidRDefault="00AB237A" w:rsidP="00755303">
      <w:pPr>
        <w:spacing w:after="120"/>
        <w:ind w:firstLine="720"/>
        <w:jc w:val="both"/>
      </w:pPr>
      <w:r>
        <w:t xml:space="preserve">- изменять предложенные в Конкурсном предложении Победителя конкурса технические, организационные и финансово-экономические условия (показатели) реализации Концессионного соглашения; </w:t>
      </w:r>
    </w:p>
    <w:p w:rsidR="00AB237A" w:rsidRDefault="00AB237A" w:rsidP="00755303">
      <w:pPr>
        <w:spacing w:after="120"/>
        <w:ind w:firstLine="720"/>
        <w:jc w:val="both"/>
      </w:pPr>
      <w:r>
        <w:t>- изменять иные условия проекта Концессионного соглашения, если такие изменения, напрямую или косвенно существенно влияют на сокращение объема и состава принимаемых Концессионером обязательств и(или) увеличение объема доходов Концессионера и(или) создание иных предпочтительных юридических, технических и финансовых условий для Концессионера по сравнению с теми условиями, которые были предусмотрены в проекте Концессионного соглашения на дату подачи Конкурсного предложения, за исключением случаев, когда такие изменения допускаются в соответствии с настоящей Конкурсной документацией. Во избежание сомнений, данное ограничение не распространяется на изменения, которые могут быть внесены в Концессионное соглашение в связи с требованиями финанс</w:t>
      </w:r>
      <w:r w:rsidR="000772F9">
        <w:t>ирующих кредитных организаций.</w:t>
      </w:r>
    </w:p>
    <w:p w:rsidR="00AB237A" w:rsidRDefault="00AB237A" w:rsidP="00C04DD6">
      <w:pPr>
        <w:spacing w:after="120"/>
        <w:ind w:firstLine="720"/>
        <w:jc w:val="both"/>
      </w:pPr>
      <w:r>
        <w:t xml:space="preserve">Концессионное соглашение считается заключенным и вступает в силу с момента его подписания сторонами. </w:t>
      </w:r>
    </w:p>
    <w:p w:rsidR="00AB237A" w:rsidRDefault="00AB237A" w:rsidP="00755303">
      <w:pPr>
        <w:spacing w:after="120"/>
        <w:ind w:firstLine="720"/>
        <w:jc w:val="both"/>
      </w:pPr>
      <w:r>
        <w:t>Для целей применения настоящего пункта 2.</w:t>
      </w:r>
      <w:r w:rsidR="00432798">
        <w:t>3</w:t>
      </w:r>
      <w:r>
        <w:t xml:space="preserve">. Тома 3 Конкурсной документации и реализации предусмотренных им прав Концедента под уклонением или отказом Победителя либо иного Участника конкурса от заключения в установленный срок Концессионного соглашения понимается </w:t>
      </w:r>
      <w:r w:rsidR="00432798">
        <w:t>наступление одного из следующих событий:</w:t>
      </w:r>
    </w:p>
    <w:p w:rsidR="00AB237A" w:rsidRDefault="00AB237A" w:rsidP="00755303">
      <w:pPr>
        <w:spacing w:after="120"/>
        <w:ind w:firstLine="720"/>
        <w:jc w:val="both"/>
      </w:pPr>
      <w:r>
        <w:t>1) ненаправление Концеденту Победителем конкурса подписанного им со стороны Концессионера проекта Концессионного соглашения (соответствующего проекту Концессионного соглашения, полученному от Концедента) в течение срока, установленного п.2.1 и пп.а) настоящего п.2.</w:t>
      </w:r>
      <w:r w:rsidR="00432798">
        <w:t>3 Тома 3 Конкурсной документации</w:t>
      </w:r>
      <w:r>
        <w:t xml:space="preserve">; </w:t>
      </w:r>
    </w:p>
    <w:p w:rsidR="00AB237A" w:rsidRDefault="00AB237A" w:rsidP="00755303">
      <w:pPr>
        <w:spacing w:after="120"/>
        <w:ind w:firstLine="720"/>
        <w:jc w:val="both"/>
      </w:pPr>
      <w:r>
        <w:t xml:space="preserve">2) ненаправление Концеденту иным Участником конкурса подписанного им со стороны Концессионера проекта Концессионного соглашения (соответствующего полученному от Концедента) в течение срока, </w:t>
      </w:r>
      <w:r w:rsidRPr="000772F9">
        <w:t>установленного пп.б) или пп.в) настоящего</w:t>
      </w:r>
      <w:r>
        <w:t xml:space="preserve"> п.2.</w:t>
      </w:r>
      <w:r w:rsidR="00432798">
        <w:t>3</w:t>
      </w:r>
      <w:r>
        <w:t xml:space="preserve"> Тома 3 Конкурсной документации ; </w:t>
      </w:r>
    </w:p>
    <w:p w:rsidR="00AB237A" w:rsidRDefault="00AB237A" w:rsidP="00755303">
      <w:pPr>
        <w:spacing w:after="120"/>
        <w:ind w:firstLine="720"/>
        <w:jc w:val="both"/>
      </w:pPr>
      <w:r>
        <w:t>3) невыполнение Победителем конкурса в течение срока, установленного установленного п.2.1 и пп.а) настоящего п.2.</w:t>
      </w:r>
      <w:r w:rsidR="00432798">
        <w:t>3</w:t>
      </w:r>
      <w:r>
        <w:t xml:space="preserve"> Тома 3 Конкурсной документации какого-либо из условий заключения Концессионного соглашения, предусмотренных в пункте 2.1. настоящего Тома 3 Конкурсной документации; </w:t>
      </w:r>
    </w:p>
    <w:p w:rsidR="00AB237A" w:rsidRDefault="00AB237A" w:rsidP="00755303">
      <w:pPr>
        <w:spacing w:after="120"/>
        <w:ind w:firstLine="720"/>
        <w:jc w:val="both"/>
      </w:pPr>
      <w:r>
        <w:t xml:space="preserve">4) невыполнение иным Участником конкурса, с которым заключается Концессионное соглашение, в течение срока, </w:t>
      </w:r>
      <w:r w:rsidRPr="000772F9">
        <w:t>установленного пп.б) или пп.в) настоящего</w:t>
      </w:r>
      <w:r>
        <w:t xml:space="preserve"> п.2.</w:t>
      </w:r>
      <w:r w:rsidR="00432798">
        <w:t>3</w:t>
      </w:r>
      <w:r>
        <w:t xml:space="preserve"> Тома 3 Конкурсной документации какого-либо из условий заключения Концессионного соглашения, предусмотренных в пункте 2.1. настоящего Тома 3 Конкурсной документации; </w:t>
      </w:r>
    </w:p>
    <w:p w:rsidR="00AB237A" w:rsidRDefault="00AB237A" w:rsidP="00755303">
      <w:pPr>
        <w:spacing w:after="120"/>
        <w:ind w:firstLine="720"/>
        <w:jc w:val="both"/>
      </w:pPr>
      <w:r>
        <w:t xml:space="preserve">В случае уклонения или отказа Участника конкурса от заключения с Концедентом Концессионного соглашения, Концедент вправе: </w:t>
      </w:r>
    </w:p>
    <w:p w:rsidR="00AB237A" w:rsidRDefault="00AB237A" w:rsidP="00755303">
      <w:pPr>
        <w:spacing w:after="120"/>
        <w:ind w:firstLine="720"/>
        <w:jc w:val="both"/>
      </w:pPr>
      <w:r>
        <w:t xml:space="preserve">- отказаться от заключения (подписания) Концессионного соглашения с данным Участником конкурса; </w:t>
      </w:r>
    </w:p>
    <w:p w:rsidR="00AB237A" w:rsidRDefault="00AB237A" w:rsidP="00755303">
      <w:pPr>
        <w:spacing w:after="120"/>
        <w:ind w:firstLine="720"/>
        <w:jc w:val="both"/>
      </w:pPr>
      <w:r>
        <w:t xml:space="preserve">- оставить у себя сумму Задатка, внесенного таким Участником конкурса с последующим перечислением в бюджет Российской Федерации; </w:t>
      </w:r>
    </w:p>
    <w:p w:rsidR="00AB237A" w:rsidRDefault="00AB237A" w:rsidP="00755303">
      <w:pPr>
        <w:spacing w:after="120"/>
        <w:ind w:firstLine="720"/>
        <w:jc w:val="both"/>
      </w:pPr>
      <w:r>
        <w:t xml:space="preserve">- предложить заключить Концессионное соглашение Участнику конкурса, Конкурсное предложение которого по результатам рассмотрения и оценки Конкурсных </w:t>
      </w:r>
      <w:r>
        <w:lastRenderedPageBreak/>
        <w:t xml:space="preserve">предложений содержит лучшие условия, следующие после условий, предложенных в Конкурсном предложении уклонившегося или отказавшегося от подписания Концессионного соглашения Участника конкурса. </w:t>
      </w:r>
    </w:p>
    <w:p w:rsidR="00AB237A" w:rsidRDefault="00AB237A" w:rsidP="00755303">
      <w:pPr>
        <w:pStyle w:val="2"/>
        <w:spacing w:before="0" w:after="120"/>
        <w:ind w:firstLine="720"/>
      </w:pPr>
      <w:r>
        <w:rPr>
          <w:b/>
          <w:bCs/>
        </w:rPr>
        <w:t>2.</w:t>
      </w:r>
      <w:r w:rsidR="00C04DD6">
        <w:rPr>
          <w:b/>
          <w:bCs/>
        </w:rPr>
        <w:t>4</w:t>
      </w:r>
      <w:r>
        <w:rPr>
          <w:b/>
          <w:bCs/>
        </w:rPr>
        <w:t xml:space="preserve">. Право Концедента отказаться от заключения Концессионного соглашения </w:t>
      </w:r>
    </w:p>
    <w:p w:rsidR="00AB237A" w:rsidRDefault="00AB237A" w:rsidP="00755303">
      <w:pPr>
        <w:spacing w:after="120"/>
        <w:ind w:firstLine="720"/>
        <w:jc w:val="both"/>
      </w:pPr>
      <w:r>
        <w:t xml:space="preserve">После определения Победителя конкурса в срок, предусмотренный для подписания Концессионного соглашения, а также после принятия Концедентом решения о заключении Концессионного соглашения с единственным Участником конкурса, представившим Конкурсное предложение, соответствующее установленным критериям Конкурса, Концедент вправе отказаться от подписания Концессионного соглашения с Победителем конкурса либо с иным Участником конкурса, с которым предполагалось подписание Концессионного соглашения, в случае установления какого-либо из следующих обстоятельств: </w:t>
      </w:r>
    </w:p>
    <w:p w:rsidR="00AB237A" w:rsidRDefault="00AB237A" w:rsidP="00755303">
      <w:pPr>
        <w:spacing w:after="120"/>
        <w:ind w:firstLine="720"/>
        <w:jc w:val="both"/>
      </w:pPr>
      <w:r>
        <w:t xml:space="preserve">1) проведения в отношении Победителя конкурса либо иного Участника конкурса, с которым предполагалось подписание Концессионного соглашения, процедуры ликвидации или проведения в его отношении процедуры банкротства; </w:t>
      </w:r>
    </w:p>
    <w:p w:rsidR="00AB237A" w:rsidRDefault="00AB237A" w:rsidP="00755303">
      <w:pPr>
        <w:spacing w:after="120"/>
        <w:ind w:firstLine="720"/>
        <w:jc w:val="both"/>
      </w:pPr>
      <w:r>
        <w:t xml:space="preserve">2) приостановления деятельности Победителя конкурса либо иного Участника конкурса, с которым предполагалось подписание Концессионного соглашения, судом или уполномоченными государственными органами в связи с нарушением законодательства; </w:t>
      </w:r>
    </w:p>
    <w:p w:rsidR="00AB237A" w:rsidRDefault="00AB237A" w:rsidP="00755303">
      <w:pPr>
        <w:spacing w:after="120"/>
        <w:ind w:firstLine="720"/>
        <w:jc w:val="both"/>
      </w:pPr>
      <w:r>
        <w:t xml:space="preserve">3) выявления факта предоставления Победителем конкурса или иным Участником конкурса, с которым предполагалось подписание Концессионного соглашения, заведомо ложных сведений, содержащихся в документах, предусмотренных  Конкурсной документацией при проведении предварительного отбора и(или) Конкурса, либо несоответствие этих сведений действительности на момент отказа Концедента от подписания Концессионного соглашения (за исключением случаев, когда такое несоответствие вызвано изменениями сведений, о которых Конкурсная комиссия была уведомлена или которые были согласованы Концедентом после подведения итогов Конкурса); </w:t>
      </w:r>
    </w:p>
    <w:p w:rsidR="00AB237A" w:rsidRDefault="00AB237A" w:rsidP="00755303">
      <w:pPr>
        <w:spacing w:after="120"/>
        <w:ind w:firstLine="720"/>
        <w:jc w:val="both"/>
      </w:pPr>
      <w:r>
        <w:t xml:space="preserve">4) невыполнение в течение 90 (девяноста) рабочих дней (со дня направления указанному Участнику конкурса проекта Концессионного соглашения)  какого-либо  из условий заключения Концессионного соглашения, предусмотренных  в пункте 2.1. настоящего Тома 3 Конкурсной документации; </w:t>
      </w:r>
    </w:p>
    <w:p w:rsidR="00AB237A" w:rsidRDefault="00AB237A" w:rsidP="00755303">
      <w:pPr>
        <w:spacing w:after="120"/>
        <w:ind w:firstLine="720"/>
        <w:jc w:val="both"/>
      </w:pPr>
      <w:r>
        <w:t xml:space="preserve">5) наличия у Концедента иных предусмотренных настоящей Конкурсной документацией оснований для отказа от заключения Концессионного соглашения.  </w:t>
      </w:r>
    </w:p>
    <w:p w:rsidR="00AB237A" w:rsidRDefault="00AB237A" w:rsidP="00755303">
      <w:pPr>
        <w:spacing w:after="120"/>
        <w:ind w:firstLine="720"/>
        <w:jc w:val="both"/>
      </w:pPr>
      <w:r>
        <w:t xml:space="preserve">Концедент вправе отказаться от подписания Концессионного соглашения в указанных случаях путем направления Победителю  конкурса либо иному  Участнику конкурса, с которым предполагалось подписание Концессионного соглашения,  уведомления об отказе от заключения Концессионного соглашения в любое время в течение срока, предусмотренного для заключения Концессионного соглашения Концедентом. </w:t>
      </w:r>
    </w:p>
    <w:p w:rsidR="00AB237A" w:rsidRDefault="003D05F5" w:rsidP="00755303">
      <w:pPr>
        <w:spacing w:after="120"/>
        <w:ind w:firstLine="720"/>
        <w:jc w:val="both"/>
      </w:pPr>
      <w:r>
        <w:t>В</w:t>
      </w:r>
      <w:r w:rsidR="00AB237A">
        <w:t xml:space="preserve"> случае отказа Концедента от заключения Концессионного соглашения с Победителем конкурса</w:t>
      </w:r>
      <w:r>
        <w:t xml:space="preserve"> по основаниям, установленным настоящим пунктом,</w:t>
      </w:r>
      <w:r w:rsidR="00AB237A">
        <w:t xml:space="preserve"> Концедент будет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наилучшие условия, следующие после условий, предложенных в Конкурсном предложении Победителем конкурса. </w:t>
      </w:r>
    </w:p>
    <w:p w:rsidR="00AB237A" w:rsidRDefault="00AB237A" w:rsidP="00755303">
      <w:pPr>
        <w:pStyle w:val="2"/>
        <w:spacing w:before="0" w:after="120"/>
        <w:ind w:firstLine="720"/>
        <w:jc w:val="both"/>
      </w:pPr>
      <w:r>
        <w:rPr>
          <w:b/>
          <w:bCs/>
        </w:rPr>
        <w:t>2.</w:t>
      </w:r>
      <w:r w:rsidR="00C04DD6">
        <w:rPr>
          <w:b/>
          <w:bCs/>
        </w:rPr>
        <w:t>5</w:t>
      </w:r>
      <w:r>
        <w:rPr>
          <w:b/>
          <w:bCs/>
        </w:rPr>
        <w:t xml:space="preserve">. Возврат Заявок на участие в конкурсе и Конкурсных предложений  Участникам конкурса  </w:t>
      </w:r>
    </w:p>
    <w:p w:rsidR="00AB237A" w:rsidRDefault="00AB237A" w:rsidP="00755303">
      <w:pPr>
        <w:spacing w:after="120"/>
        <w:ind w:firstLine="720"/>
        <w:jc w:val="both"/>
      </w:pPr>
      <w:r>
        <w:lastRenderedPageBreak/>
        <w:t xml:space="preserve">После процедуры вскрытия конвертов с Заявками на участие в конкурсе все поступившие Заявки на участие в конкурсе становятся собственностью Концедента и возврату Участникам конкурса не подлежат. </w:t>
      </w:r>
    </w:p>
    <w:p w:rsidR="00AB237A" w:rsidRDefault="00AB237A" w:rsidP="00755303">
      <w:pPr>
        <w:spacing w:after="120"/>
        <w:ind w:firstLine="720"/>
        <w:jc w:val="both"/>
      </w:pPr>
      <w:r>
        <w:t xml:space="preserve">После процедуры вскрытия конвертов с Конкурсными предложениями все поступившие Конкурсные предложения становятся собственностью Концедента и возврату Участникам конкурса не подлежат (с учетом положений пп. 1.8.2 настоящего Тома). </w:t>
      </w:r>
    </w:p>
    <w:p w:rsidR="00AB237A" w:rsidRDefault="00AB237A" w:rsidP="00755303">
      <w:pPr>
        <w:pStyle w:val="2"/>
        <w:spacing w:before="0" w:after="120"/>
        <w:ind w:firstLine="720"/>
      </w:pPr>
      <w:r>
        <w:rPr>
          <w:b/>
          <w:bCs/>
        </w:rPr>
        <w:t>2.</w:t>
      </w:r>
      <w:r w:rsidR="00C04DD6">
        <w:rPr>
          <w:b/>
          <w:bCs/>
        </w:rPr>
        <w:t>6</w:t>
      </w:r>
      <w:r>
        <w:rPr>
          <w:b/>
          <w:bCs/>
        </w:rPr>
        <w:t xml:space="preserve">. Защита конкуренции </w:t>
      </w:r>
    </w:p>
    <w:p w:rsidR="00AB237A" w:rsidRDefault="00AB237A" w:rsidP="00755303">
      <w:pPr>
        <w:pStyle w:val="3"/>
        <w:spacing w:after="120"/>
        <w:ind w:firstLine="720"/>
        <w:jc w:val="both"/>
      </w:pPr>
      <w:r>
        <w:rPr>
          <w:b/>
          <w:bCs/>
        </w:rPr>
        <w:t>2.</w:t>
      </w:r>
      <w:r w:rsidR="00C04DD6">
        <w:rPr>
          <w:b/>
          <w:bCs/>
        </w:rPr>
        <w:t>6</w:t>
      </w:r>
      <w:r>
        <w:rPr>
          <w:b/>
          <w:bCs/>
        </w:rPr>
        <w:t xml:space="preserve">.1. Законодательное регулирование </w:t>
      </w:r>
    </w:p>
    <w:p w:rsidR="00AB237A" w:rsidRDefault="00AB237A" w:rsidP="00755303">
      <w:pPr>
        <w:spacing w:after="120"/>
        <w:ind w:firstLine="720"/>
        <w:jc w:val="both"/>
      </w:pPr>
      <w:r>
        <w:t xml:space="preserve">Отношения, возникающие между Участниками конкурса, Концессионером и Концедентом, а также Конкурсной комиссией регулируются законодательством Российской Федерации. </w:t>
      </w:r>
    </w:p>
    <w:p w:rsidR="00AB237A" w:rsidRDefault="00AB237A" w:rsidP="00755303">
      <w:pPr>
        <w:pStyle w:val="3"/>
        <w:spacing w:after="120"/>
        <w:ind w:firstLine="720"/>
        <w:jc w:val="both"/>
      </w:pPr>
      <w:r>
        <w:rPr>
          <w:b/>
          <w:bCs/>
        </w:rPr>
        <w:t>2.</w:t>
      </w:r>
      <w:r w:rsidR="00C04DD6">
        <w:rPr>
          <w:b/>
          <w:bCs/>
        </w:rPr>
        <w:t>6</w:t>
      </w:r>
      <w:r>
        <w:rPr>
          <w:b/>
          <w:bCs/>
        </w:rPr>
        <w:t xml:space="preserve">.2. Запрет согласованных действий </w:t>
      </w:r>
    </w:p>
    <w:p w:rsidR="00AB237A" w:rsidRDefault="00AB237A" w:rsidP="00755303">
      <w:pPr>
        <w:spacing w:after="120"/>
        <w:ind w:firstLine="720"/>
        <w:jc w:val="both"/>
      </w:pPr>
      <w:r>
        <w:t xml:space="preserve">Участники конкурса не должны обсуждать между собой никакие аспекты Конкурсной документации или Конкурсных предложений или иначе обмениваться информацией или организовывать сговор в отношении проекта.  </w:t>
      </w:r>
    </w:p>
    <w:p w:rsidR="00AB237A" w:rsidRDefault="00AB237A" w:rsidP="00755303">
      <w:pPr>
        <w:spacing w:after="120"/>
        <w:ind w:firstLine="720"/>
        <w:jc w:val="both"/>
      </w:pPr>
      <w:r>
        <w:t xml:space="preserve">Участник конкурса не должен вступать в какие-либо переговоры или договоренности с другими Участниками конкурса относительно возможных условий подготавливаемых или представляемых Конкурсных предложений по критериям Конкурса. </w:t>
      </w:r>
    </w:p>
    <w:p w:rsidR="00AB237A" w:rsidRDefault="00AB237A" w:rsidP="00755303">
      <w:pPr>
        <w:pStyle w:val="3"/>
        <w:spacing w:after="120"/>
        <w:ind w:firstLine="720"/>
        <w:jc w:val="both"/>
      </w:pPr>
      <w:r>
        <w:rPr>
          <w:b/>
          <w:bCs/>
        </w:rPr>
        <w:t>2.</w:t>
      </w:r>
      <w:r w:rsidR="00C04DD6">
        <w:rPr>
          <w:b/>
          <w:bCs/>
        </w:rPr>
        <w:t>6</w:t>
      </w:r>
      <w:r>
        <w:rPr>
          <w:b/>
          <w:bCs/>
        </w:rPr>
        <w:t xml:space="preserve">.3. Конфиденциальность </w:t>
      </w:r>
    </w:p>
    <w:p w:rsidR="00AB237A" w:rsidRDefault="00AB237A" w:rsidP="00755303">
      <w:pPr>
        <w:spacing w:after="120"/>
        <w:ind w:firstLine="720"/>
        <w:jc w:val="both"/>
      </w:pPr>
      <w:r>
        <w:t xml:space="preserve">Конкурсная документация в полном объеме и сопутствующая информация доступны только тем сторонам, которые прошли предварительный отбор и были после этого приглашены к участию в Конкурсе на право заключения Концессионного соглашения. Они доступны на том условии, что будут использоваться исключительно в целях Конкурса. Участники конкурса подписывают и подают Соглашения о конфиденциальности до предоставления им  данных по проекту и предоставления доступа в Информационное помещение. </w:t>
      </w:r>
    </w:p>
    <w:p w:rsidR="00AB237A" w:rsidRDefault="00AB237A" w:rsidP="00755303">
      <w:pPr>
        <w:spacing w:after="120"/>
        <w:ind w:firstLine="720"/>
        <w:jc w:val="both"/>
      </w:pPr>
      <w:r>
        <w:t xml:space="preserve">Кроме случаев, когда иное определено условиями Конкурсной документации или законодательством Российской Федерации, все Конкурсные предложения и сопутствующая информация используются Концедентом, Конкурсной комиссией и Уполномоченным представителем Концедента конфиденциально. </w:t>
      </w:r>
    </w:p>
    <w:p w:rsidR="00AB237A" w:rsidRDefault="00AB237A" w:rsidP="00755303">
      <w:pPr>
        <w:pStyle w:val="3"/>
        <w:spacing w:after="120"/>
        <w:ind w:firstLine="720"/>
        <w:jc w:val="both"/>
      </w:pPr>
      <w:r>
        <w:rPr>
          <w:b/>
          <w:bCs/>
        </w:rPr>
        <w:t>2.</w:t>
      </w:r>
      <w:r w:rsidR="00C04DD6">
        <w:rPr>
          <w:b/>
          <w:bCs/>
        </w:rPr>
        <w:t>6</w:t>
      </w:r>
      <w:r>
        <w:rPr>
          <w:b/>
          <w:bCs/>
        </w:rPr>
        <w:t xml:space="preserve">.4. Право на обжалование </w:t>
      </w:r>
    </w:p>
    <w:p w:rsidR="00AB237A" w:rsidRDefault="00AB237A" w:rsidP="00755303">
      <w:pPr>
        <w:spacing w:after="120"/>
        <w:ind w:firstLine="720"/>
        <w:jc w:val="both"/>
      </w:pPr>
      <w:r>
        <w:t xml:space="preserve">Участники конкурса имеют право на обжалование незаконного решения или действий Концедента (Конкурсной комиссии) в соответствии с законодательством Российской Федерации. </w:t>
      </w:r>
    </w:p>
    <w:p w:rsidR="00AB237A" w:rsidRDefault="00CA2518" w:rsidP="00C04DD6">
      <w:pPr>
        <w:ind w:firstLine="720"/>
        <w:jc w:val="both"/>
      </w:pPr>
      <w:r>
        <w:br w:type="page"/>
      </w:r>
      <w:r w:rsidR="00AB237A">
        <w:rPr>
          <w:b/>
          <w:bCs/>
        </w:rPr>
        <w:lastRenderedPageBreak/>
        <w:t>3. ФОРМЫ И ОБЯЗАТЕЛЬНЫЕ ТРЕБОВАНИЯ К КОНКУРСНОЙ ДОКУМЕНТАЦИИ</w:t>
      </w:r>
    </w:p>
    <w:p w:rsidR="00AB237A" w:rsidRDefault="00AB237A">
      <w:pPr>
        <w:pStyle w:val="Default"/>
        <w:rPr>
          <w:color w:val="auto"/>
          <w:sz w:val="20"/>
          <w:szCs w:val="20"/>
        </w:rPr>
      </w:pPr>
    </w:p>
    <w:p w:rsidR="00AB237A" w:rsidRDefault="00AB237A" w:rsidP="00CA2518">
      <w:pPr>
        <w:ind w:right="-5"/>
        <w:jc w:val="right"/>
      </w:pPr>
      <w:r>
        <w:rPr>
          <w:b/>
          <w:bCs/>
        </w:rPr>
        <w:t xml:space="preserve">ПРИЛОЖЕНИЕ 1. </w:t>
      </w:r>
    </w:p>
    <w:p w:rsidR="00AB237A" w:rsidRDefault="00AB237A">
      <w:pPr>
        <w:ind w:right="-5"/>
      </w:pPr>
      <w:r>
        <w:rPr>
          <w:b/>
          <w:bCs/>
        </w:rPr>
        <w:t xml:space="preserve"> </w:t>
      </w:r>
    </w:p>
    <w:p w:rsidR="00AB237A" w:rsidRDefault="00AB237A">
      <w:pPr>
        <w:ind w:right="-5"/>
      </w:pPr>
      <w:r>
        <w:rPr>
          <w:b/>
          <w:bCs/>
        </w:rPr>
        <w:t>ФОРМА Ф-3.</w:t>
      </w:r>
      <w:r>
        <w:t xml:space="preserve"> К Конкурсному предложению</w:t>
      </w:r>
      <w:r>
        <w:rPr>
          <w:b/>
          <w:bCs/>
        </w:rPr>
        <w:t xml:space="preserve"> </w:t>
      </w:r>
    </w:p>
    <w:p w:rsidR="00AB237A" w:rsidRDefault="00AB237A">
      <w:pPr>
        <w:ind w:right="-5"/>
      </w:pPr>
      <w:r>
        <w:t xml:space="preserve"> </w:t>
      </w:r>
    </w:p>
    <w:tbl>
      <w:tblPr>
        <w:tblW w:w="0" w:type="auto"/>
        <w:tblInd w:w="1" w:type="dxa"/>
        <w:tblLook w:val="0000"/>
      </w:tblPr>
      <w:tblGrid>
        <w:gridCol w:w="2541"/>
        <w:gridCol w:w="222"/>
        <w:gridCol w:w="2829"/>
      </w:tblGrid>
      <w:tr w:rsidR="00AB237A" w:rsidRPr="006C0FD5">
        <w:trPr>
          <w:trHeight w:val="1180"/>
        </w:trPr>
        <w:tc>
          <w:tcPr>
            <w:tcW w:w="0" w:type="auto"/>
            <w:tcBorders>
              <w:top w:val="single" w:sz="4" w:space="0" w:color="000000"/>
              <w:left w:val="single" w:sz="4" w:space="0" w:color="000000"/>
              <w:bottom w:val="single" w:sz="4" w:space="0" w:color="000000"/>
              <w:right w:val="single" w:sz="4" w:space="0" w:color="000000"/>
            </w:tcBorders>
          </w:tcPr>
          <w:p w:rsidR="00AB237A" w:rsidRPr="006C0FD5" w:rsidRDefault="00AB237A">
            <w:pPr>
              <w:ind w:right="-5"/>
              <w:rPr>
                <w:color w:val="000000"/>
                <w:sz w:val="20"/>
                <w:szCs w:val="20"/>
              </w:rPr>
            </w:pPr>
            <w:r w:rsidRPr="006C0FD5">
              <w:rPr>
                <w:color w:val="000000"/>
                <w:sz w:val="20"/>
                <w:szCs w:val="20"/>
              </w:rPr>
              <w:t xml:space="preserve"> </w:t>
            </w:r>
          </w:p>
          <w:p w:rsidR="00AB237A" w:rsidRPr="006C0FD5" w:rsidRDefault="00AB237A">
            <w:pPr>
              <w:pStyle w:val="a5"/>
              <w:ind w:right="-5"/>
              <w:rPr>
                <w:color w:val="000000"/>
                <w:sz w:val="20"/>
                <w:szCs w:val="20"/>
              </w:rPr>
            </w:pPr>
            <w:r w:rsidRPr="006C0FD5">
              <w:rPr>
                <w:color w:val="000000"/>
                <w:sz w:val="20"/>
                <w:szCs w:val="20"/>
              </w:rPr>
              <w:t xml:space="preserve"> </w:t>
            </w:r>
          </w:p>
          <w:p w:rsidR="00AB237A" w:rsidRPr="006C0FD5" w:rsidRDefault="00AB237A">
            <w:pPr>
              <w:ind w:right="-5"/>
              <w:rPr>
                <w:color w:val="000000"/>
                <w:sz w:val="20"/>
                <w:szCs w:val="20"/>
              </w:rPr>
            </w:pPr>
            <w:r w:rsidRPr="006C0FD5">
              <w:rPr>
                <w:color w:val="000000"/>
                <w:sz w:val="20"/>
                <w:szCs w:val="20"/>
              </w:rPr>
              <w:t xml:space="preserve">Бланк Участника Конкурса  </w:t>
            </w:r>
          </w:p>
          <w:p w:rsidR="00AB237A" w:rsidRPr="006C0FD5" w:rsidRDefault="00AB237A">
            <w:pPr>
              <w:ind w:right="-5"/>
              <w:rPr>
                <w:color w:val="000000"/>
                <w:sz w:val="20"/>
                <w:szCs w:val="20"/>
              </w:rPr>
            </w:pPr>
            <w:r w:rsidRPr="006C0FD5">
              <w:rPr>
                <w:color w:val="000000"/>
                <w:sz w:val="20"/>
                <w:szCs w:val="20"/>
              </w:rPr>
              <w:t xml:space="preserve">или реквизиты  </w:t>
            </w:r>
          </w:p>
        </w:tc>
        <w:tc>
          <w:tcPr>
            <w:tcW w:w="0" w:type="auto"/>
            <w:tcBorders>
              <w:left w:val="single" w:sz="4" w:space="0" w:color="000000"/>
            </w:tcBorders>
          </w:tcPr>
          <w:p w:rsidR="00AB237A" w:rsidRPr="006C0FD5" w:rsidRDefault="00AB237A">
            <w:pPr>
              <w:ind w:right="-5"/>
              <w:rPr>
                <w:color w:val="000000"/>
                <w:sz w:val="20"/>
                <w:szCs w:val="20"/>
              </w:rPr>
            </w:pPr>
            <w:r w:rsidRPr="006C0FD5">
              <w:rPr>
                <w:color w:val="000000"/>
                <w:sz w:val="20"/>
                <w:szCs w:val="20"/>
              </w:rPr>
              <w:t xml:space="preserve"> </w:t>
            </w:r>
          </w:p>
          <w:p w:rsidR="00AB237A" w:rsidRPr="006C0FD5" w:rsidRDefault="00AB237A">
            <w:pPr>
              <w:ind w:right="-5"/>
              <w:rPr>
                <w:color w:val="000000"/>
                <w:sz w:val="20"/>
                <w:szCs w:val="20"/>
              </w:rPr>
            </w:pPr>
            <w:r w:rsidRPr="006C0FD5">
              <w:rPr>
                <w:color w:val="000000"/>
                <w:sz w:val="20"/>
                <w:szCs w:val="20"/>
              </w:rPr>
              <w:t xml:space="preserve"> </w:t>
            </w:r>
          </w:p>
          <w:p w:rsidR="00AB237A" w:rsidRPr="006C0FD5" w:rsidRDefault="00AB237A">
            <w:pPr>
              <w:ind w:right="-5"/>
              <w:rPr>
                <w:color w:val="000000"/>
                <w:sz w:val="20"/>
                <w:szCs w:val="20"/>
              </w:rPr>
            </w:pPr>
            <w:r w:rsidRPr="006C0FD5">
              <w:rPr>
                <w:color w:val="000000"/>
                <w:sz w:val="20"/>
                <w:szCs w:val="20"/>
              </w:rPr>
              <w:t xml:space="preserve"> </w:t>
            </w:r>
          </w:p>
        </w:tc>
        <w:tc>
          <w:tcPr>
            <w:tcW w:w="0" w:type="auto"/>
          </w:tcPr>
          <w:p w:rsidR="00AB237A" w:rsidRPr="006C0FD5" w:rsidRDefault="00AB237A">
            <w:pPr>
              <w:ind w:right="-5"/>
              <w:rPr>
                <w:color w:val="000000"/>
                <w:sz w:val="20"/>
                <w:szCs w:val="20"/>
              </w:rPr>
            </w:pPr>
            <w:r w:rsidRPr="006C0FD5">
              <w:rPr>
                <w:color w:val="000000"/>
                <w:sz w:val="20"/>
                <w:szCs w:val="20"/>
              </w:rPr>
              <w:t xml:space="preserve"> </w:t>
            </w:r>
          </w:p>
          <w:p w:rsidR="00AB237A" w:rsidRPr="006C0FD5" w:rsidRDefault="00AB237A">
            <w:pPr>
              <w:ind w:right="-5"/>
              <w:rPr>
                <w:color w:val="000000"/>
                <w:sz w:val="20"/>
                <w:szCs w:val="20"/>
              </w:rPr>
            </w:pPr>
            <w:r w:rsidRPr="006C0FD5">
              <w:rPr>
                <w:color w:val="000000"/>
                <w:sz w:val="20"/>
                <w:szCs w:val="20"/>
              </w:rPr>
              <w:t xml:space="preserve"> </w:t>
            </w:r>
          </w:p>
          <w:p w:rsidR="00AB237A" w:rsidRPr="006C0FD5" w:rsidRDefault="00AB237A">
            <w:pPr>
              <w:ind w:right="-5"/>
              <w:rPr>
                <w:color w:val="000000"/>
              </w:rPr>
            </w:pPr>
            <w:r w:rsidRPr="006C0FD5">
              <w:rPr>
                <w:color w:val="000000"/>
              </w:rPr>
              <w:t xml:space="preserve">В Конкурсную комиссию </w:t>
            </w:r>
          </w:p>
          <w:p w:rsidR="00AB237A" w:rsidRPr="006C0FD5" w:rsidRDefault="00AB237A">
            <w:pPr>
              <w:ind w:right="-5"/>
              <w:rPr>
                <w:color w:val="000000"/>
                <w:sz w:val="20"/>
                <w:szCs w:val="20"/>
              </w:rPr>
            </w:pPr>
            <w:r w:rsidRPr="006C0FD5">
              <w:rPr>
                <w:color w:val="000000"/>
                <w:sz w:val="20"/>
                <w:szCs w:val="20"/>
              </w:rPr>
              <w:t xml:space="preserve"> </w:t>
            </w:r>
          </w:p>
          <w:p w:rsidR="00AB237A" w:rsidRPr="006C0FD5" w:rsidRDefault="00AB237A">
            <w:pPr>
              <w:ind w:right="-5"/>
              <w:rPr>
                <w:color w:val="000000"/>
                <w:sz w:val="20"/>
                <w:szCs w:val="20"/>
              </w:rPr>
            </w:pPr>
            <w:r w:rsidRPr="006C0FD5">
              <w:rPr>
                <w:color w:val="000000"/>
                <w:sz w:val="20"/>
                <w:szCs w:val="20"/>
              </w:rPr>
              <w:t xml:space="preserve"> </w:t>
            </w:r>
          </w:p>
        </w:tc>
      </w:tr>
    </w:tbl>
    <w:p w:rsidR="00AB237A" w:rsidRDefault="00AB237A">
      <w:pPr>
        <w:pStyle w:val="Default"/>
        <w:rPr>
          <w:color w:val="auto"/>
        </w:rPr>
      </w:pPr>
    </w:p>
    <w:p w:rsidR="00AB237A" w:rsidRDefault="00AB237A">
      <w:pPr>
        <w:ind w:right="-5"/>
      </w:pPr>
    </w:p>
    <w:p w:rsidR="00AB237A" w:rsidRDefault="00AB237A">
      <w:pPr>
        <w:pStyle w:val="ConsPlusNonformat"/>
        <w:ind w:right="-5" w:firstLine="708"/>
        <w:jc w:val="both"/>
      </w:pPr>
      <w:r>
        <w:t xml:space="preserve">1. Настоящим _____________________ (наименование, юридический адрес, E-mail,   тел/факс Участника конкурса) представляет Конкурсное предложение по открытому конкурсу на право заключения Концессионного соглашения о (далее  -  «Конкурс»)  в количестве 2-х экземпляров (оригинал и копия), каждый экземпляр на _______ стр. </w:t>
      </w:r>
    </w:p>
    <w:p w:rsidR="00AB237A" w:rsidRDefault="00AB237A" w:rsidP="003D05F5">
      <w:pPr>
        <w:pStyle w:val="ConsPlusNonformat"/>
        <w:ind w:right="-5" w:firstLine="709"/>
        <w:jc w:val="both"/>
      </w:pPr>
      <w:r>
        <w:t xml:space="preserve">2.Конкурсное предложение подается от имени _____________________________________________________________________________, </w:t>
      </w:r>
    </w:p>
    <w:p w:rsidR="00AB237A" w:rsidRDefault="00AB237A">
      <w:pPr>
        <w:pStyle w:val="ConsPlusNonformat"/>
        <w:ind w:right="-5"/>
        <w:jc w:val="center"/>
        <w:rPr>
          <w:sz w:val="20"/>
          <w:szCs w:val="20"/>
        </w:rPr>
      </w:pPr>
      <w:r>
        <w:rPr>
          <w:sz w:val="20"/>
          <w:szCs w:val="20"/>
        </w:rPr>
        <w:t>(наименование, юридический адрес, E-mail, тел/факс</w:t>
      </w:r>
      <w:r>
        <w:t xml:space="preserve"> </w:t>
      </w:r>
      <w:r>
        <w:rPr>
          <w:sz w:val="20"/>
          <w:szCs w:val="20"/>
        </w:rPr>
        <w:t xml:space="preserve">Участника конкурса, прошедшего предварительный отбор и подающего данное Конкурсное предложение) </w:t>
      </w:r>
    </w:p>
    <w:p w:rsidR="00AB237A" w:rsidRDefault="00AB237A">
      <w:pPr>
        <w:pStyle w:val="ConsPlusNonformat"/>
        <w:ind w:right="-5"/>
        <w:jc w:val="center"/>
      </w:pPr>
      <w:r>
        <w:t xml:space="preserve"> </w:t>
      </w:r>
    </w:p>
    <w:p w:rsidR="00AB237A" w:rsidRDefault="00AB237A">
      <w:pPr>
        <w:pStyle w:val="ConsPlusNonformat"/>
        <w:ind w:right="-5"/>
        <w:jc w:val="both"/>
      </w:pPr>
      <w:r>
        <w:t xml:space="preserve">прошедшего  предварительный  отбор  согласно  уведомлению Конкурсной комиссии от __________________ г. N _______, именуемого далее – «Участник конкурса». </w:t>
      </w:r>
    </w:p>
    <w:p w:rsidR="00AB237A" w:rsidRDefault="00AB237A" w:rsidP="003D05F5">
      <w:pPr>
        <w:pStyle w:val="ConsPlusNonformat"/>
        <w:ind w:right="-5" w:firstLine="708"/>
        <w:jc w:val="both"/>
      </w:pPr>
      <w:r>
        <w:t xml:space="preserve">3. Настоящим  Участник конкурса  в связи с представлением своего Конкурсного предложения подтверждает: </w:t>
      </w:r>
    </w:p>
    <w:p w:rsidR="00AB237A" w:rsidRDefault="00AB237A">
      <w:pPr>
        <w:pStyle w:val="ConsPlusNonformat"/>
        <w:spacing w:after="120"/>
        <w:ind w:right="-5" w:firstLine="709"/>
        <w:jc w:val="both"/>
      </w:pPr>
      <w:r>
        <w:t xml:space="preserve">- свое полное ознакомление и согласие с положениями Конкурсной документации к открытому конкурсу на право заключения концессионного соглашения </w:t>
      </w:r>
      <w:bookmarkStart w:id="0" w:name="OLE_LINK1"/>
      <w:bookmarkStart w:id="1" w:name="OLE_LINK2"/>
      <w:r>
        <w:t xml:space="preserve">о  </w:t>
      </w:r>
      <w:r w:rsidR="00EE06D0">
        <w:t>финансировании, строительстве и эксплуатации</w:t>
      </w:r>
      <w:bookmarkEnd w:id="0"/>
      <w:bookmarkEnd w:id="1"/>
      <w:r w:rsidR="00EE06D0">
        <w:t xml:space="preserve"> Физкультурно-оздоровительных комплексов</w:t>
      </w:r>
      <w:r>
        <w:t xml:space="preserve">; </w:t>
      </w:r>
    </w:p>
    <w:p w:rsidR="00AB237A" w:rsidRDefault="00AB237A">
      <w:pPr>
        <w:pStyle w:val="ConsPlusNonformat"/>
        <w:ind w:right="-5" w:firstLine="708"/>
        <w:jc w:val="both"/>
      </w:pPr>
      <w:r>
        <w:t xml:space="preserve">-  надлежащее выполнение положений Конкурсной документации  при подготовке и представлении настоящего Конкурсного предложения. </w:t>
      </w:r>
    </w:p>
    <w:p w:rsidR="00AB237A" w:rsidRDefault="00AB237A">
      <w:pPr>
        <w:pStyle w:val="ConsPlusNonformat"/>
        <w:ind w:right="-5" w:firstLine="708"/>
        <w:jc w:val="both"/>
      </w:pPr>
      <w:r>
        <w:t>4. Настоящим Участник конкурса выражает намерение участвовать в Конкурсе на условиях, установленных в Конкурсной документации и, в случае признания Победителем конкурса</w:t>
      </w:r>
      <w:r w:rsidR="00EE06D0">
        <w:t xml:space="preserve"> по одному из Лотов</w:t>
      </w:r>
      <w:r>
        <w:t xml:space="preserve">, заключить </w:t>
      </w:r>
      <w:r w:rsidR="003D05F5">
        <w:t>и</w:t>
      </w:r>
      <w:r>
        <w:t xml:space="preserve"> исполнить Концессионное соглашение,</w:t>
      </w:r>
      <w:r>
        <w:rPr>
          <w:rFonts w:ascii="Courier New" w:hAnsi="Courier New" w:cs="Courier New"/>
        </w:rPr>
        <w:t xml:space="preserve"> </w:t>
      </w:r>
      <w:r>
        <w:t xml:space="preserve">а также выполнить иные связанные с участием в Конкурсе требования Конкурсной документации. </w:t>
      </w:r>
    </w:p>
    <w:p w:rsidR="00AB237A" w:rsidRDefault="00AB237A">
      <w:pPr>
        <w:pStyle w:val="ConsPlusNonformat"/>
        <w:ind w:right="-5" w:firstLine="708"/>
        <w:jc w:val="both"/>
      </w:pPr>
      <w:r>
        <w:t>5. Настоящим Участник конкурса обязуется в случае объявления Победителем конкурса подписать Концессионное соглашение в соответствии с положениями Конкурсной документации (в т.ч. проектом Концессионного соглашения) и на  условиях, установленных в его Конкурсном предложении, в срок, установленный пп.а) п.2.</w:t>
      </w:r>
      <w:r w:rsidR="00432798">
        <w:t>3</w:t>
      </w:r>
      <w:r>
        <w:t xml:space="preserve"> Тома </w:t>
      </w:r>
      <w:r w:rsidR="003D05F5">
        <w:t xml:space="preserve">3 </w:t>
      </w:r>
      <w:r>
        <w:t xml:space="preserve">Конкурсной документации, а также выполнить иные связанные с участием в Конкурсе положения Конкурсной документации. </w:t>
      </w:r>
    </w:p>
    <w:p w:rsidR="00AB237A" w:rsidRDefault="00AB237A">
      <w:pPr>
        <w:pStyle w:val="ConsPlusNonformat"/>
        <w:ind w:right="-5" w:firstLine="708"/>
        <w:jc w:val="both"/>
      </w:pPr>
      <w:r>
        <w:t xml:space="preserve">6. Настоящим Участник конкурса выражает согласие сохранить свои обязательства по заключению Концессионного соглашения и выполнению связанных с этим положений Конкурсной документации в течение </w:t>
      </w:r>
      <w:r w:rsidR="00EE06D0">
        <w:t xml:space="preserve">3 </w:t>
      </w:r>
      <w:r>
        <w:t>(</w:t>
      </w:r>
      <w:r w:rsidR="00EE06D0">
        <w:t>трех</w:t>
      </w:r>
      <w:r>
        <w:t xml:space="preserve">) месяцев со дня представления Конкурсного предложения в Конкурсную комиссию в случае, если наши условия не будут признаны лучшими, но по решению Конкурсной комиссии нам будет присуждено следующее за Победителем место, а также в случае, если решение о заключении с нами Концессионного соглашения будет принято в связи с объявлением Конкурса несостоявшимся. </w:t>
      </w:r>
    </w:p>
    <w:p w:rsidR="00AB237A" w:rsidRDefault="00AB237A" w:rsidP="003D05F5">
      <w:pPr>
        <w:ind w:right="-5" w:firstLine="708"/>
        <w:jc w:val="both"/>
      </w:pPr>
      <w:r>
        <w:t xml:space="preserve">7. Настоящим Участник конкурса подтверждает, что данное Конкурсное </w:t>
      </w:r>
      <w:r>
        <w:lastRenderedPageBreak/>
        <w:t xml:space="preserve">предложение является добросовестно составленным им предложением, предназначенным для подачи на Конкурс и что Участник конкурса не назначал и не корректировал условия Конкурсного предложения в зависимости от любых сумм, цифр, коэффициентов или цен, указанных в каком-либо соглашении или договоренности с каким-либо другим Участником конкурса, либо в соответствии с такого рода соглашениями или договоренностями. </w:t>
      </w:r>
    </w:p>
    <w:p w:rsidR="00AB237A" w:rsidRDefault="00AB237A">
      <w:pPr>
        <w:ind w:right="-5" w:firstLine="708"/>
        <w:jc w:val="both"/>
      </w:pPr>
      <w:r>
        <w:t xml:space="preserve">Кроме того, ни Участник конкурса, ни какой-либо сотрудник, представитель, должностное лицо, подрядчик или участник (учредитель) Участника конкурса: </w:t>
      </w:r>
    </w:p>
    <w:p w:rsidR="00AB237A" w:rsidRDefault="00AB237A">
      <w:pPr>
        <w:pStyle w:val="FWBL3"/>
        <w:numPr>
          <w:ilvl w:val="0"/>
          <w:numId w:val="8"/>
        </w:numPr>
        <w:ind w:left="720" w:right="-5" w:hanging="360"/>
        <w:jc w:val="both"/>
        <w:rPr>
          <w:color w:val="000000"/>
        </w:rPr>
      </w:pPr>
      <w:r>
        <w:rPr>
          <w:color w:val="000000"/>
        </w:rPr>
        <w:t xml:space="preserve">a. не информировали какое-либо иное лицо об условиях настоящего Конкурсного предложения, кроме случаев, когда раскрытие такой информации, в режиме конфиденциальности, было необходимо для получения котировок, необходимых для подготовки Конкурсного предложения, для получения страховок, гарантий выполнения контракта и /или контрактных гарантий или профессиональных консультаций, которые требуются для подготовки Конкурсного предложения;  </w:t>
      </w:r>
    </w:p>
    <w:p w:rsidR="00AB237A" w:rsidRDefault="00AB237A">
      <w:pPr>
        <w:pStyle w:val="FWBL3"/>
        <w:numPr>
          <w:ilvl w:val="0"/>
          <w:numId w:val="8"/>
        </w:numPr>
        <w:ind w:left="720" w:right="-5" w:hanging="360"/>
        <w:jc w:val="both"/>
        <w:rPr>
          <w:color w:val="000000"/>
        </w:rPr>
      </w:pPr>
      <w:r>
        <w:rPr>
          <w:color w:val="000000"/>
        </w:rPr>
        <w:t xml:space="preserve">b. не предлагали или не договаривались о выплате какой-либо денежной суммы или  встречного удовлетворения или надлежащего встречного удовлетворения прямо или косвенно какому-либо лицу за совершение или организацию совершения, в отношении какого-либо иного Конкурсного предложения или предлагаемого Конкурсного предложения какого-либо действия или бездействия;  </w:t>
      </w:r>
    </w:p>
    <w:p w:rsidR="00AB237A" w:rsidRDefault="00AB237A">
      <w:pPr>
        <w:pStyle w:val="25"/>
        <w:ind w:right="-5" w:firstLine="720"/>
        <w:jc w:val="both"/>
        <w:rPr>
          <w:color w:val="000000"/>
        </w:rPr>
      </w:pPr>
      <w:r>
        <w:rPr>
          <w:color w:val="000000"/>
        </w:rPr>
        <w:t xml:space="preserve">Мы также обязуемся не добиваться совершения каких-либо иных действий, упомянутых в п.п. (a),(b) выше, а также (в случае принятия нашего Конкурсного предложения) не делать этого в течение срока действия Концессионного соглашения, заключенного между нами (или нашими правопреемниками) и Концедентом. </w:t>
      </w:r>
    </w:p>
    <w:p w:rsidR="00AB237A" w:rsidRDefault="00AB237A">
      <w:pPr>
        <w:ind w:right="-5"/>
        <w:rPr>
          <w:color w:val="000000"/>
          <w:sz w:val="20"/>
          <w:szCs w:val="20"/>
        </w:rPr>
      </w:pPr>
      <w:r>
        <w:rPr>
          <w:color w:val="000000"/>
          <w:sz w:val="20"/>
          <w:szCs w:val="20"/>
        </w:rPr>
        <w:t xml:space="preserve"> </w:t>
      </w:r>
    </w:p>
    <w:p w:rsidR="00AB237A" w:rsidRDefault="00AB237A">
      <w:pPr>
        <w:ind w:right="-5"/>
        <w:rPr>
          <w:color w:val="000000"/>
          <w:sz w:val="20"/>
          <w:szCs w:val="20"/>
        </w:rPr>
      </w:pPr>
      <w:r>
        <w:rPr>
          <w:color w:val="000000"/>
          <w:sz w:val="20"/>
          <w:szCs w:val="20"/>
        </w:rPr>
        <w:t xml:space="preserve"> </w:t>
      </w:r>
    </w:p>
    <w:p w:rsidR="00AB237A" w:rsidRDefault="00AB237A">
      <w:pPr>
        <w:pStyle w:val="Default"/>
        <w:rPr>
          <w:sz w:val="20"/>
          <w:szCs w:val="20"/>
        </w:rPr>
      </w:pPr>
    </w:p>
    <w:p w:rsidR="00AB237A" w:rsidRDefault="00AB237A">
      <w:pPr>
        <w:ind w:right="-5"/>
        <w:rPr>
          <w:color w:val="000000"/>
          <w:sz w:val="20"/>
          <w:szCs w:val="20"/>
        </w:rPr>
      </w:pPr>
      <w:r>
        <w:rPr>
          <w:color w:val="000000"/>
        </w:rPr>
        <w:t>Участник конкурса</w:t>
      </w:r>
      <w:r>
        <w:rPr>
          <w:color w:val="000000"/>
          <w:sz w:val="20"/>
          <w:szCs w:val="20"/>
        </w:rPr>
        <w:t xml:space="preserve"> </w:t>
      </w:r>
    </w:p>
    <w:p w:rsidR="00AB237A" w:rsidRDefault="00AB237A">
      <w:pPr>
        <w:pStyle w:val="ConsPlusNonformat"/>
        <w:ind w:right="-5"/>
        <w:jc w:val="both"/>
        <w:rPr>
          <w:color w:val="000000"/>
        </w:rPr>
      </w:pPr>
      <w:r>
        <w:rPr>
          <w:color w:val="000000"/>
        </w:rPr>
        <w:t xml:space="preserve"> </w:t>
      </w:r>
    </w:p>
    <w:p w:rsidR="00AB237A" w:rsidRDefault="00AB237A">
      <w:pPr>
        <w:ind w:right="-5"/>
        <w:jc w:val="both"/>
        <w:rPr>
          <w:color w:val="000000"/>
        </w:rPr>
      </w:pPr>
      <w:r>
        <w:rPr>
          <w:color w:val="000000"/>
        </w:rPr>
        <w:t xml:space="preserve">________________________________________ </w:t>
      </w:r>
    </w:p>
    <w:p w:rsidR="00AB237A" w:rsidRDefault="00AB237A">
      <w:pPr>
        <w:ind w:right="-5"/>
        <w:jc w:val="both"/>
        <w:rPr>
          <w:color w:val="000000"/>
          <w:sz w:val="20"/>
          <w:szCs w:val="20"/>
        </w:rPr>
      </w:pPr>
      <w:r>
        <w:rPr>
          <w:color w:val="000000"/>
          <w:sz w:val="20"/>
          <w:szCs w:val="20"/>
        </w:rPr>
        <w:t xml:space="preserve">(наименование Участника конкурса) </w:t>
      </w:r>
    </w:p>
    <w:p w:rsidR="00AB237A" w:rsidRDefault="00AB237A">
      <w:pPr>
        <w:ind w:right="-5"/>
        <w:jc w:val="both"/>
        <w:rPr>
          <w:color w:val="000000"/>
        </w:rPr>
      </w:pPr>
      <w:r>
        <w:rPr>
          <w:color w:val="000000"/>
        </w:rPr>
        <w:t xml:space="preserve"> </w:t>
      </w:r>
    </w:p>
    <w:p w:rsidR="00AB237A" w:rsidRDefault="00AB237A">
      <w:pPr>
        <w:ind w:right="-5"/>
        <w:jc w:val="both"/>
        <w:rPr>
          <w:color w:val="000000"/>
        </w:rPr>
      </w:pPr>
      <w:r>
        <w:rPr>
          <w:color w:val="000000"/>
        </w:rPr>
        <w:t xml:space="preserve"> </w:t>
      </w:r>
    </w:p>
    <w:p w:rsidR="00AB237A" w:rsidRDefault="00AB237A">
      <w:pPr>
        <w:ind w:right="-5"/>
        <w:jc w:val="both"/>
        <w:rPr>
          <w:color w:val="000000"/>
        </w:rPr>
      </w:pPr>
      <w:r>
        <w:rPr>
          <w:color w:val="000000"/>
        </w:rPr>
        <w:t xml:space="preserve"> </w:t>
      </w:r>
    </w:p>
    <w:p w:rsidR="00AB237A" w:rsidRDefault="00AB237A">
      <w:pPr>
        <w:ind w:right="-5"/>
        <w:jc w:val="both"/>
        <w:rPr>
          <w:color w:val="000000"/>
        </w:rPr>
      </w:pPr>
      <w:r>
        <w:rPr>
          <w:color w:val="000000"/>
        </w:rPr>
        <w:t xml:space="preserve">______________                                                            _________________________________ </w:t>
      </w:r>
    </w:p>
    <w:p w:rsidR="00AB237A" w:rsidRDefault="00AB237A">
      <w:pPr>
        <w:ind w:right="-5"/>
        <w:jc w:val="both"/>
        <w:rPr>
          <w:color w:val="000000"/>
          <w:sz w:val="20"/>
          <w:szCs w:val="20"/>
        </w:rPr>
      </w:pPr>
      <w:r>
        <w:rPr>
          <w:color w:val="000000"/>
          <w:sz w:val="20"/>
          <w:szCs w:val="20"/>
        </w:rPr>
        <w:t xml:space="preserve">  (Подпись)                                                                                                ( должность, ФИО представителя) </w:t>
      </w:r>
    </w:p>
    <w:p w:rsidR="00AB237A" w:rsidRDefault="00AB237A">
      <w:pPr>
        <w:ind w:right="-5"/>
        <w:jc w:val="both"/>
        <w:rPr>
          <w:color w:val="000000"/>
        </w:rPr>
      </w:pPr>
      <w:r>
        <w:rPr>
          <w:color w:val="000000"/>
        </w:rPr>
        <w:t xml:space="preserve"> </w:t>
      </w:r>
    </w:p>
    <w:p w:rsidR="00AB237A" w:rsidRDefault="00AB237A">
      <w:pPr>
        <w:jc w:val="both"/>
        <w:rPr>
          <w:color w:val="000000"/>
          <w:sz w:val="20"/>
          <w:szCs w:val="20"/>
        </w:rPr>
      </w:pPr>
      <w:r>
        <w:rPr>
          <w:color w:val="000000"/>
          <w:sz w:val="20"/>
          <w:szCs w:val="20"/>
        </w:rPr>
        <w:t xml:space="preserve">М.П.                                                                                                        «____» ______ 200_ г. </w:t>
      </w:r>
    </w:p>
    <w:p w:rsidR="00AB237A" w:rsidRDefault="00AB237A">
      <w:pPr>
        <w:rPr>
          <w:color w:val="000000"/>
          <w:sz w:val="20"/>
          <w:szCs w:val="20"/>
        </w:rPr>
      </w:pPr>
      <w:r>
        <w:rPr>
          <w:color w:val="000000"/>
          <w:sz w:val="20"/>
          <w:szCs w:val="20"/>
        </w:rPr>
        <w:t xml:space="preserve"> </w:t>
      </w: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Pr="003D05F5" w:rsidRDefault="003D05F5" w:rsidP="003D05F5">
      <w:pPr>
        <w:pStyle w:val="Default"/>
      </w:pPr>
    </w:p>
    <w:p w:rsidR="00AB237A" w:rsidRDefault="00AB237A">
      <w:pPr>
        <w:ind w:right="-5"/>
        <w:rPr>
          <w:color w:val="000000"/>
          <w:sz w:val="20"/>
          <w:szCs w:val="20"/>
        </w:rPr>
      </w:pPr>
      <w:r>
        <w:rPr>
          <w:color w:val="000000"/>
          <w:sz w:val="20"/>
          <w:szCs w:val="20"/>
        </w:rPr>
        <w:t xml:space="preserve"> </w:t>
      </w:r>
    </w:p>
    <w:p w:rsidR="009A37B1" w:rsidRDefault="009A37B1">
      <w:pPr>
        <w:pStyle w:val="2"/>
        <w:ind w:right="-5"/>
        <w:jc w:val="both"/>
        <w:rPr>
          <w:b/>
          <w:bCs/>
          <w:color w:val="000000"/>
        </w:rPr>
      </w:pPr>
    </w:p>
    <w:p w:rsidR="009A37B1" w:rsidRDefault="009A37B1">
      <w:pPr>
        <w:pStyle w:val="2"/>
        <w:ind w:right="-5"/>
        <w:jc w:val="both"/>
        <w:rPr>
          <w:b/>
          <w:bCs/>
          <w:color w:val="000000"/>
        </w:rPr>
      </w:pPr>
    </w:p>
    <w:p w:rsidR="00AB237A" w:rsidRDefault="00337057">
      <w:pPr>
        <w:pStyle w:val="2"/>
        <w:ind w:right="-5"/>
        <w:jc w:val="both"/>
        <w:rPr>
          <w:color w:val="000000"/>
        </w:rPr>
      </w:pPr>
      <w:r>
        <w:rPr>
          <w:b/>
          <w:bCs/>
          <w:color w:val="000000"/>
        </w:rPr>
        <w:br w:type="page"/>
      </w:r>
      <w:r w:rsidR="00AB237A">
        <w:rPr>
          <w:b/>
          <w:bCs/>
          <w:color w:val="000000"/>
        </w:rPr>
        <w:lastRenderedPageBreak/>
        <w:t xml:space="preserve">ФОРМА Ф-4.  </w:t>
      </w:r>
    </w:p>
    <w:p w:rsidR="00AB237A" w:rsidRDefault="00AB237A">
      <w:pPr>
        <w:pStyle w:val="2"/>
        <w:ind w:right="-5"/>
        <w:jc w:val="center"/>
        <w:rPr>
          <w:color w:val="000000"/>
        </w:rPr>
      </w:pPr>
      <w:r>
        <w:rPr>
          <w:color w:val="000000"/>
        </w:rPr>
        <w:t xml:space="preserve">Сводная часть Конкурсного предложения </w:t>
      </w:r>
    </w:p>
    <w:p w:rsidR="00AB237A" w:rsidRDefault="00AB237A">
      <w:pPr>
        <w:pStyle w:val="2"/>
        <w:spacing w:before="120" w:after="120"/>
        <w:ind w:firstLine="709"/>
        <w:jc w:val="both"/>
        <w:rPr>
          <w:color w:val="000000"/>
        </w:rPr>
      </w:pPr>
      <w:r>
        <w:rPr>
          <w:color w:val="000000"/>
        </w:rPr>
        <w:t xml:space="preserve">По критерию «» </w:t>
      </w:r>
    </w:p>
    <w:p w:rsidR="00AB237A" w:rsidRDefault="00AB237A">
      <w:pPr>
        <w:pStyle w:val="Default"/>
        <w:rPr>
          <w:color w:val="auto"/>
        </w:rPr>
      </w:pPr>
    </w:p>
    <w:p w:rsidR="00AB237A" w:rsidRDefault="00AB237A">
      <w:pPr>
        <w:ind w:right="-5"/>
        <w:rPr>
          <w:sz w:val="20"/>
          <w:szCs w:val="20"/>
        </w:rPr>
      </w:pPr>
      <w:r>
        <w:t>Участник конкурса</w:t>
      </w:r>
      <w:r>
        <w:rPr>
          <w:sz w:val="20"/>
          <w:szCs w:val="20"/>
        </w:rPr>
        <w:t xml:space="preserve"> </w:t>
      </w:r>
    </w:p>
    <w:p w:rsidR="00AB237A" w:rsidRDefault="00AB237A">
      <w:pPr>
        <w:ind w:right="-5"/>
        <w:jc w:val="both"/>
      </w:pPr>
      <w:r>
        <w:t xml:space="preserve">________________________________________ </w:t>
      </w:r>
    </w:p>
    <w:p w:rsidR="00AB237A" w:rsidRDefault="00AB237A">
      <w:pPr>
        <w:ind w:right="-5"/>
        <w:jc w:val="both"/>
        <w:rPr>
          <w:sz w:val="20"/>
          <w:szCs w:val="20"/>
        </w:rPr>
      </w:pPr>
      <w:r>
        <w:rPr>
          <w:sz w:val="20"/>
          <w:szCs w:val="20"/>
        </w:rPr>
        <w:t xml:space="preserve">(наименование Участника конкурса) </w:t>
      </w:r>
    </w:p>
    <w:p w:rsidR="00AB237A" w:rsidRDefault="00AB237A">
      <w:pPr>
        <w:ind w:right="-5"/>
        <w:jc w:val="both"/>
      </w:pPr>
      <w:r>
        <w:t xml:space="preserve">______________                                                            _________________________________ </w:t>
      </w:r>
    </w:p>
    <w:p w:rsidR="00AB237A" w:rsidRDefault="00AB237A">
      <w:pPr>
        <w:ind w:right="-5"/>
        <w:jc w:val="both"/>
        <w:rPr>
          <w:sz w:val="20"/>
          <w:szCs w:val="20"/>
        </w:rPr>
      </w:pPr>
      <w:r>
        <w:rPr>
          <w:sz w:val="20"/>
          <w:szCs w:val="20"/>
        </w:rPr>
        <w:t xml:space="preserve">(Подпись)                                                                                                (должность, ФИО представителя) </w:t>
      </w:r>
    </w:p>
    <w:p w:rsidR="00AB237A" w:rsidRDefault="00AB237A">
      <w:pPr>
        <w:ind w:right="-5"/>
        <w:jc w:val="both"/>
        <w:rPr>
          <w:sz w:val="20"/>
          <w:szCs w:val="20"/>
        </w:rPr>
      </w:pPr>
      <w:r>
        <w:rPr>
          <w:sz w:val="20"/>
          <w:szCs w:val="20"/>
        </w:rPr>
        <w:t xml:space="preserve">М.П.                                                                                                        «____» ______ 200_ г. </w:t>
      </w:r>
    </w:p>
    <w:p w:rsidR="00AB237A" w:rsidRDefault="00AB237A">
      <w:pPr>
        <w:rPr>
          <w:sz w:val="20"/>
          <w:szCs w:val="20"/>
        </w:rPr>
      </w:pPr>
      <w:r>
        <w:rPr>
          <w:sz w:val="20"/>
          <w:szCs w:val="20"/>
        </w:rPr>
        <w:t xml:space="preserve"> </w:t>
      </w:r>
    </w:p>
    <w:p w:rsidR="00AB237A" w:rsidRDefault="00AB237A">
      <w:pPr>
        <w:pStyle w:val="a3"/>
        <w:ind w:firstLine="720"/>
        <w:jc w:val="both"/>
      </w:pPr>
      <w:r>
        <w:t xml:space="preserve"> </w:t>
      </w:r>
    </w:p>
    <w:p w:rsidR="00AB237A" w:rsidRDefault="00AB237A"/>
    <w:p w:rsidR="00AB237A" w:rsidRDefault="00AB237A"/>
    <w:p w:rsidR="00AB237A" w:rsidRDefault="00AB237A"/>
    <w:p w:rsidR="00AB237A" w:rsidRDefault="00AB237A">
      <w:pPr>
        <w:spacing w:before="60"/>
        <w:ind w:firstLine="539"/>
        <w:jc w:val="both"/>
      </w:pPr>
    </w:p>
    <w:p w:rsidR="00AB237A" w:rsidRDefault="00AB237A">
      <w:pPr>
        <w:spacing w:before="60"/>
        <w:ind w:firstLine="539"/>
        <w:jc w:val="both"/>
        <w:sectPr w:rsidR="00AB237A" w:rsidSect="00337057">
          <w:footerReference w:type="default" r:id="rId8"/>
          <w:type w:val="continuous"/>
          <w:pgSz w:w="11900" w:h="16840"/>
          <w:pgMar w:top="1134" w:right="850" w:bottom="1134" w:left="1701" w:header="720" w:footer="720" w:gutter="0"/>
          <w:cols w:space="720"/>
          <w:noEndnote/>
          <w:titlePg/>
          <w:docGrid w:linePitch="326"/>
        </w:sectPr>
      </w:pPr>
    </w:p>
    <w:p w:rsidR="00AB237A" w:rsidRDefault="00AB237A">
      <w:pPr>
        <w:pStyle w:val="Default"/>
        <w:rPr>
          <w:color w:val="auto"/>
        </w:rPr>
      </w:pPr>
    </w:p>
    <w:p w:rsidR="00AB237A" w:rsidRDefault="00AB237A">
      <w:pPr>
        <w:pStyle w:val="ConsNormal"/>
        <w:spacing w:before="144"/>
        <w:ind w:right="-5" w:firstLine="720"/>
        <w:jc w:val="both"/>
        <w:rPr>
          <w:rFonts w:ascii="Arial" w:hAnsi="Arial" w:cs="Arial"/>
          <w:sz w:val="20"/>
          <w:szCs w:val="20"/>
        </w:rPr>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Default="007538BE" w:rsidP="007538BE">
      <w:pPr>
        <w:pStyle w:val="Default"/>
      </w:pPr>
    </w:p>
    <w:p w:rsidR="007538BE" w:rsidRPr="007538BE" w:rsidRDefault="007538BE" w:rsidP="007538BE">
      <w:pPr>
        <w:pStyle w:val="Default"/>
      </w:pPr>
    </w:p>
    <w:p w:rsidR="00AB237A" w:rsidRDefault="00AB237A">
      <w:pPr>
        <w:pStyle w:val="2"/>
        <w:ind w:left="-540" w:right="-5"/>
      </w:pPr>
      <w:r>
        <w:rPr>
          <w:b/>
          <w:bCs/>
        </w:rPr>
        <w:t xml:space="preserve"> </w:t>
      </w:r>
    </w:p>
    <w:p w:rsidR="00AB237A" w:rsidRDefault="00AB237A">
      <w:pPr>
        <w:ind w:right="-5"/>
        <w:rPr>
          <w:sz w:val="20"/>
          <w:szCs w:val="20"/>
        </w:rPr>
      </w:pPr>
      <w:r>
        <w:rPr>
          <w:sz w:val="20"/>
          <w:szCs w:val="20"/>
        </w:rPr>
        <w:t xml:space="preserve"> </w:t>
      </w:r>
    </w:p>
    <w:p w:rsidR="00AB237A" w:rsidRDefault="00AB237A">
      <w:pPr>
        <w:ind w:right="-5"/>
        <w:rPr>
          <w:sz w:val="20"/>
          <w:szCs w:val="20"/>
        </w:rPr>
      </w:pPr>
      <w:r>
        <w:rPr>
          <w:sz w:val="20"/>
          <w:szCs w:val="20"/>
        </w:rPr>
        <w:t xml:space="preserve"> </w:t>
      </w:r>
    </w:p>
    <w:p w:rsidR="00AB237A" w:rsidRDefault="00AB237A">
      <w:pPr>
        <w:ind w:right="-5"/>
        <w:rPr>
          <w:sz w:val="20"/>
          <w:szCs w:val="20"/>
        </w:rPr>
      </w:pPr>
      <w:r>
        <w:rPr>
          <w:sz w:val="20"/>
          <w:szCs w:val="20"/>
        </w:rPr>
        <w:t xml:space="preserve"> </w:t>
      </w:r>
    </w:p>
    <w:p w:rsidR="00AB237A" w:rsidRDefault="00AB237A">
      <w:pPr>
        <w:ind w:right="-5"/>
        <w:rPr>
          <w:sz w:val="20"/>
          <w:szCs w:val="20"/>
        </w:rPr>
      </w:pPr>
      <w:r>
        <w:rPr>
          <w:sz w:val="20"/>
          <w:szCs w:val="20"/>
        </w:rPr>
        <w:t xml:space="preserve"> </w:t>
      </w: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3D05F5" w:rsidRDefault="003D05F5" w:rsidP="003D05F5">
      <w:pPr>
        <w:pStyle w:val="Default"/>
      </w:pPr>
    </w:p>
    <w:p w:rsidR="009A37B1" w:rsidRDefault="009A37B1" w:rsidP="00755303">
      <w:pPr>
        <w:ind w:right="-5"/>
        <w:jc w:val="right"/>
        <w:rPr>
          <w:b/>
          <w:bCs/>
          <w:sz w:val="28"/>
          <w:szCs w:val="28"/>
        </w:rPr>
      </w:pPr>
    </w:p>
    <w:p w:rsidR="00AB237A" w:rsidRDefault="00E65A8F" w:rsidP="00755303">
      <w:pPr>
        <w:ind w:right="-5"/>
        <w:jc w:val="right"/>
        <w:rPr>
          <w:sz w:val="28"/>
          <w:szCs w:val="28"/>
        </w:rPr>
      </w:pPr>
      <w:r>
        <w:rPr>
          <w:b/>
          <w:bCs/>
          <w:sz w:val="28"/>
          <w:szCs w:val="28"/>
        </w:rPr>
        <w:br w:type="page"/>
      </w:r>
      <w:r w:rsidR="00AB237A">
        <w:rPr>
          <w:b/>
          <w:bCs/>
          <w:sz w:val="28"/>
          <w:szCs w:val="28"/>
        </w:rPr>
        <w:lastRenderedPageBreak/>
        <w:t xml:space="preserve">ПРИЛОЖЕНИЕ </w:t>
      </w:r>
      <w:r w:rsidR="00CA2518">
        <w:rPr>
          <w:b/>
          <w:bCs/>
          <w:sz w:val="28"/>
          <w:szCs w:val="28"/>
        </w:rPr>
        <w:t>2</w:t>
      </w:r>
      <w:r w:rsidR="00AB237A">
        <w:rPr>
          <w:b/>
          <w:bCs/>
          <w:sz w:val="28"/>
          <w:szCs w:val="28"/>
        </w:rPr>
        <w:t xml:space="preserve"> </w:t>
      </w:r>
    </w:p>
    <w:p w:rsidR="00AB237A" w:rsidRDefault="00AB237A">
      <w:pPr>
        <w:pStyle w:val="ConsPlusNonformat"/>
        <w:ind w:right="-5"/>
        <w:jc w:val="both"/>
      </w:pPr>
      <w:r>
        <w:t xml:space="preserve"> </w:t>
      </w:r>
    </w:p>
    <w:p w:rsidR="009A37B1" w:rsidRDefault="009A37B1">
      <w:pPr>
        <w:pStyle w:val="ConsPlusNormal"/>
        <w:ind w:right="-5"/>
        <w:jc w:val="center"/>
        <w:rPr>
          <w:b/>
          <w:bCs/>
        </w:rPr>
      </w:pPr>
    </w:p>
    <w:p w:rsidR="00AB237A" w:rsidRDefault="00AB237A">
      <w:pPr>
        <w:pStyle w:val="ConsPlusNormal"/>
        <w:ind w:right="-5"/>
        <w:jc w:val="center"/>
      </w:pPr>
      <w:r>
        <w:rPr>
          <w:b/>
          <w:bCs/>
        </w:rPr>
        <w:t xml:space="preserve">СОГЛАШЕНИЕ О КОНФИДЕНЦИАЛЬНОСТИ </w:t>
      </w:r>
    </w:p>
    <w:p w:rsidR="00AB237A" w:rsidRDefault="00AB237A">
      <w:pPr>
        <w:pStyle w:val="ConsPlusNormal"/>
        <w:ind w:right="-5"/>
        <w:jc w:val="center"/>
      </w:pPr>
      <w:r>
        <w:t xml:space="preserve"> </w:t>
      </w:r>
    </w:p>
    <w:p w:rsidR="00AB237A" w:rsidRDefault="00AB237A">
      <w:pPr>
        <w:pStyle w:val="1"/>
        <w:ind w:right="-5" w:firstLine="397"/>
        <w:jc w:val="both"/>
      </w:pPr>
      <w:r>
        <w:rPr>
          <w:b/>
          <w:bCs/>
        </w:rPr>
        <w:t xml:space="preserve">Настоящее Соглашение о конфиденциальности </w:t>
      </w:r>
      <w:r>
        <w:t>(далее – «</w:t>
      </w:r>
      <w:r>
        <w:rPr>
          <w:b/>
          <w:bCs/>
        </w:rPr>
        <w:t>Соглашение</w:t>
      </w:r>
      <w:r>
        <w:t>»)</w:t>
      </w:r>
      <w:r>
        <w:rPr>
          <w:b/>
          <w:bCs/>
        </w:rPr>
        <w:t xml:space="preserve"> </w:t>
      </w:r>
      <w:r>
        <w:t xml:space="preserve">заключено в городе </w:t>
      </w:r>
      <w:r w:rsidR="00EE06D0">
        <w:t>Нижний Новгород</w:t>
      </w:r>
      <w:r>
        <w:t xml:space="preserve"> «__» _____ 20</w:t>
      </w:r>
      <w:r w:rsidR="00EE06D0">
        <w:t>10</w:t>
      </w:r>
      <w:r>
        <w:t xml:space="preserve"> года </w:t>
      </w:r>
    </w:p>
    <w:p w:rsidR="00AB237A" w:rsidRDefault="00AB237A">
      <w:pPr>
        <w:pStyle w:val="a3"/>
        <w:ind w:right="-5"/>
        <w:jc w:val="both"/>
      </w:pPr>
      <w:r>
        <w:rPr>
          <w:b/>
          <w:bCs/>
        </w:rPr>
        <w:t>Между</w:t>
      </w:r>
      <w:r w:rsidR="007538BE">
        <w:rPr>
          <w:b/>
          <w:bCs/>
        </w:rPr>
        <w:t xml:space="preserve"> (наименование органа исполнительной власти)</w:t>
      </w:r>
      <w:r>
        <w:t xml:space="preserve">, действующим от имени </w:t>
      </w:r>
      <w:r w:rsidR="007538BE">
        <w:t>суб</w:t>
      </w:r>
      <w:r w:rsidR="00EE06D0">
        <w:t>ъекта Российской Федерации – Нижегородская область</w:t>
      </w:r>
      <w:r>
        <w:t xml:space="preserve"> (далее – «</w:t>
      </w:r>
      <w:r>
        <w:rPr>
          <w:b/>
          <w:bCs/>
        </w:rPr>
        <w:t>Концедент</w:t>
      </w:r>
      <w:r>
        <w:t xml:space="preserve">»), в лице </w:t>
      </w:r>
      <w:r w:rsidR="002F2BF2">
        <w:t>____________________</w:t>
      </w:r>
      <w:r>
        <w:t>, действующего на основании</w:t>
      </w:r>
      <w:r w:rsidR="002F2BF2">
        <w:t>__________________</w:t>
      </w:r>
      <w:r>
        <w:t>, с одной стороны; и ____________________ (полное наименование и юридический статус лица), с местонахождением по адресу ___________________________ (адрес) далее – «</w:t>
      </w:r>
      <w:r>
        <w:rPr>
          <w:b/>
          <w:bCs/>
        </w:rPr>
        <w:t>Участник конкурса»</w:t>
      </w:r>
      <w:r>
        <w:t>, в лице ___________________________ (ФИО), действующего на основании ___________________________ (реквизиты документа) с другой стороны, далее совместно – «</w:t>
      </w:r>
      <w:r>
        <w:rPr>
          <w:b/>
          <w:bCs/>
        </w:rPr>
        <w:t>Стороны</w:t>
      </w:r>
      <w:r>
        <w:t xml:space="preserve">».. </w:t>
      </w:r>
    </w:p>
    <w:p w:rsidR="00AB237A" w:rsidRDefault="00AB237A" w:rsidP="00E65A8F">
      <w:pPr>
        <w:pStyle w:val="FWRecital"/>
        <w:spacing w:after="120"/>
        <w:ind w:right="-5"/>
        <w:jc w:val="both"/>
      </w:pPr>
      <w:r>
        <w:t xml:space="preserve">По результатам предварительного отбора, проведенного в рамках открытого конкурса на право заключения концессионного соглашения о </w:t>
      </w:r>
      <w:r w:rsidR="00EE06D0">
        <w:t>финансировании, строительстве</w:t>
      </w:r>
      <w:r w:rsidR="002F2BF2">
        <w:t xml:space="preserve"> и эксплуатации</w:t>
      </w:r>
      <w:r w:rsidR="00EE06D0">
        <w:t xml:space="preserve"> Физкультурно-оздоровительного комплекса на территории (----) района Нижегородской области. Лот № ____</w:t>
      </w:r>
      <w:r w:rsidR="002F2BF2" w:rsidRPr="007538BE">
        <w:rPr>
          <w:bCs/>
        </w:rPr>
        <w:t>»</w:t>
      </w:r>
      <w:r>
        <w:t xml:space="preserve"> (далее – </w:t>
      </w:r>
      <w:r>
        <w:rPr>
          <w:b/>
          <w:bCs/>
        </w:rPr>
        <w:t>«Конкурс»</w:t>
      </w:r>
      <w:r>
        <w:t xml:space="preserve">), Конкурсной комиссией Участнику конкурса направлено уведомление с предложением представить Конкурсное предложение.   </w:t>
      </w:r>
    </w:p>
    <w:p w:rsidR="002F2BF2" w:rsidRDefault="00AB237A" w:rsidP="00E65A8F">
      <w:pPr>
        <w:pStyle w:val="FWRecital"/>
        <w:spacing w:after="120"/>
        <w:ind w:right="-5"/>
        <w:jc w:val="both"/>
      </w:pPr>
      <w:r>
        <w:t xml:space="preserve">Участник конкурса намеревается подготовить и подать Конкурсное предложение в соответствии с требованиями Конкурсной документации к Конкурсу, утвержденной  </w:t>
      </w:r>
    </w:p>
    <w:p w:rsidR="00AB237A" w:rsidRDefault="002F2BF2" w:rsidP="00E65A8F">
      <w:pPr>
        <w:pStyle w:val="FWRecital"/>
        <w:spacing w:after="120"/>
        <w:ind w:right="-5"/>
        <w:jc w:val="both"/>
      </w:pPr>
      <w:r>
        <w:t>В</w:t>
      </w:r>
      <w:r w:rsidR="00AB237A">
        <w:t xml:space="preserve"> рамках Конкурса Концедент, и (или) их представители или консультанты намереваются предоставить информацию Участнику конкурса в отношении проекта, которая может иметь конфиденциальный характер,  </w:t>
      </w:r>
    </w:p>
    <w:p w:rsidR="00AB237A" w:rsidRDefault="00AB237A" w:rsidP="00E65A8F">
      <w:pPr>
        <w:pStyle w:val="a3"/>
        <w:ind w:right="-5"/>
      </w:pPr>
      <w:r>
        <w:rPr>
          <w:b/>
          <w:bCs/>
        </w:rPr>
        <w:t xml:space="preserve">Стороны договорились о нижеследующем: </w:t>
      </w:r>
    </w:p>
    <w:p w:rsidR="00AB237A" w:rsidRDefault="00AB237A" w:rsidP="00E65A8F">
      <w:pPr>
        <w:pStyle w:val="aa"/>
        <w:spacing w:after="120"/>
        <w:ind w:right="-5"/>
        <w:jc w:val="both"/>
      </w:pPr>
      <w:r>
        <w:rPr>
          <w:b/>
          <w:bCs/>
        </w:rPr>
        <w:t xml:space="preserve">1. Обязательство по соблюдению конфиденциальности </w:t>
      </w:r>
    </w:p>
    <w:p w:rsidR="00AB237A" w:rsidRDefault="00AB237A" w:rsidP="00E65A8F">
      <w:pPr>
        <w:pStyle w:val="FWBL2"/>
        <w:spacing w:after="120"/>
        <w:ind w:right="-5"/>
        <w:jc w:val="both"/>
      </w:pPr>
      <w:r>
        <w:rPr>
          <w:b/>
          <w:bCs/>
        </w:rPr>
        <w:t>1.1</w:t>
      </w:r>
      <w:r>
        <w:t>. Следующая информация для целей настоящего Соглашения является конфиденциальной (далее – «</w:t>
      </w:r>
      <w:r>
        <w:rPr>
          <w:b/>
          <w:bCs/>
        </w:rPr>
        <w:t>Конфиденциальная информация</w:t>
      </w:r>
      <w:r>
        <w:t xml:space="preserve">»): </w:t>
      </w:r>
    </w:p>
    <w:p w:rsidR="00AB237A" w:rsidRDefault="00AB237A" w:rsidP="00E65A8F">
      <w:pPr>
        <w:pStyle w:val="FWBL3"/>
        <w:spacing w:after="120"/>
        <w:ind w:right="-5"/>
        <w:jc w:val="both"/>
      </w:pPr>
      <w:r>
        <w:t xml:space="preserve">(a) состав и содержание Конкурсной документации; </w:t>
      </w:r>
    </w:p>
    <w:p w:rsidR="00AB237A" w:rsidRDefault="00AB237A" w:rsidP="00E65A8F">
      <w:pPr>
        <w:pStyle w:val="FWBL3"/>
        <w:spacing w:after="120"/>
        <w:ind w:right="-5"/>
        <w:jc w:val="both"/>
      </w:pPr>
      <w:r>
        <w:t xml:space="preserve">(b) любая информация в отношении Конкурса, в том числе делового, технического и финансового характера, предоставленная в документарной, электронной, устной или любых иных формах; </w:t>
      </w:r>
    </w:p>
    <w:p w:rsidR="00AB237A" w:rsidRDefault="00AB237A" w:rsidP="00E65A8F">
      <w:pPr>
        <w:pStyle w:val="FWBL3"/>
        <w:spacing w:after="120"/>
        <w:ind w:right="-5"/>
        <w:jc w:val="both"/>
      </w:pPr>
      <w:r>
        <w:t xml:space="preserve">(c) любая информация, о ходе консультаций и (или) содержании переговоров в ходе Конкурса между Концедентом, Уполномоченным представителем концедента, их представителями или консультантами и Участником конкурса; </w:t>
      </w:r>
    </w:p>
    <w:p w:rsidR="00AB237A" w:rsidRDefault="00AB237A" w:rsidP="00E65A8F">
      <w:pPr>
        <w:pStyle w:val="FWBL3"/>
        <w:spacing w:after="120"/>
        <w:ind w:right="-5"/>
        <w:jc w:val="both"/>
      </w:pPr>
      <w:r>
        <w:t xml:space="preserve">(e) любая информация в отношении проектов Концессионного соглашения и иных договоров, заключаемых в связи с Концессионным соглашением. </w:t>
      </w:r>
    </w:p>
    <w:p w:rsidR="00AB237A" w:rsidRDefault="00AB237A" w:rsidP="00E65A8F">
      <w:pPr>
        <w:pStyle w:val="FWBL2"/>
        <w:spacing w:after="120"/>
        <w:ind w:right="-6"/>
        <w:jc w:val="both"/>
      </w:pPr>
      <w:r>
        <w:rPr>
          <w:b/>
          <w:bCs/>
        </w:rPr>
        <w:t>1.2.</w:t>
      </w:r>
      <w:r>
        <w:t xml:space="preserve"> Во избежание сомнений, информация считается Конфиденциальной информацией в смысле п. 1.1 выше вне зависимости от того: </w:t>
      </w:r>
    </w:p>
    <w:p w:rsidR="00AB237A" w:rsidRDefault="00AB237A" w:rsidP="00E65A8F">
      <w:pPr>
        <w:pStyle w:val="FWBL2"/>
        <w:spacing w:after="120"/>
        <w:ind w:right="-5"/>
        <w:jc w:val="both"/>
      </w:pPr>
      <w:r>
        <w:t xml:space="preserve"> была ли она предоставлена или раскрыта Уполномоченным представителем Концедента, Конкурсной комиссией, Концедентом, их представителями, аффилированными лицами или консультантами; </w:t>
      </w:r>
    </w:p>
    <w:p w:rsidR="00AB237A" w:rsidRDefault="00AB237A" w:rsidP="00E65A8F">
      <w:pPr>
        <w:pStyle w:val="FWBL2"/>
        <w:spacing w:after="120"/>
        <w:ind w:right="-5"/>
        <w:jc w:val="both"/>
      </w:pPr>
      <w:r>
        <w:t xml:space="preserve"> имелось ли на носителе Конфиденциальной информации указание на ее </w:t>
      </w:r>
      <w:r>
        <w:lastRenderedPageBreak/>
        <w:t xml:space="preserve">конфиденциальный характер или на ее статус коммерческой тайны в смысле действующего законодательства. </w:t>
      </w:r>
    </w:p>
    <w:p w:rsidR="00AB237A" w:rsidRDefault="00AB237A" w:rsidP="00E65A8F">
      <w:pPr>
        <w:pStyle w:val="FWBL2"/>
        <w:spacing w:after="120"/>
        <w:ind w:right="-5"/>
        <w:jc w:val="both"/>
      </w:pPr>
      <w:r>
        <w:rPr>
          <w:b/>
          <w:bCs/>
        </w:rPr>
        <w:t>1.3.</w:t>
      </w:r>
      <w:r>
        <w:t xml:space="preserve"> Участник конкурса обязуется не раскрывать и не допускать раскрытия Конфиденциальной информации третьим лицам (включая аффилированных лиц и работников Участника конкурса) иначе как в случаях, предусмотренных настоящим Соглашением или действующим законодательством. </w:t>
      </w:r>
    </w:p>
    <w:p w:rsidR="00AB237A" w:rsidRDefault="00AB237A" w:rsidP="00E65A8F">
      <w:pPr>
        <w:pStyle w:val="FWBL2"/>
        <w:spacing w:after="120"/>
        <w:ind w:right="-5"/>
        <w:jc w:val="both"/>
      </w:pPr>
      <w:r>
        <w:rPr>
          <w:b/>
          <w:bCs/>
        </w:rPr>
        <w:t>1.4</w:t>
      </w:r>
      <w:r>
        <w:t xml:space="preserve">. Для целей настоящего Соглашения под раскрытием Конфиденциальной информации понимается действие или бездействие, в результате которых Конфиденциальная информация становится известной третьим лицам. </w:t>
      </w:r>
    </w:p>
    <w:p w:rsidR="00AB237A" w:rsidRDefault="00AB237A" w:rsidP="00E65A8F">
      <w:pPr>
        <w:pStyle w:val="FWBL2"/>
        <w:spacing w:after="120"/>
        <w:ind w:right="-5"/>
        <w:jc w:val="both"/>
      </w:pPr>
      <w:r>
        <w:rPr>
          <w:b/>
          <w:bCs/>
        </w:rPr>
        <w:t xml:space="preserve">1.5. </w:t>
      </w:r>
      <w:r>
        <w:t xml:space="preserve">Участник конкурса, получивший Конфиденциальную информацию, вправе использовать ее исключительно для целей подготовки и подачи Конкурсного предложения, обсуждения проектов Концессионного соглашения и иных соглашений с Концедентом. </w:t>
      </w:r>
    </w:p>
    <w:p w:rsidR="00AB237A" w:rsidRDefault="00AB237A" w:rsidP="00E65A8F">
      <w:pPr>
        <w:pStyle w:val="FWBL2"/>
        <w:spacing w:after="120"/>
        <w:ind w:right="-5"/>
        <w:jc w:val="both"/>
      </w:pPr>
      <w:r>
        <w:rPr>
          <w:b/>
          <w:bCs/>
        </w:rPr>
        <w:t>1.6.</w:t>
      </w:r>
      <w:r>
        <w:t xml:space="preserve"> Участник конкурса обязан незамедлительно сообщить Уполномоченному представителю Концедента о ставшем ему известном факте раскрытия или угрозе раскрытия Конфиденциальной информации в нарушение настоящего Соглашения. </w:t>
      </w:r>
    </w:p>
    <w:p w:rsidR="00AB237A" w:rsidRDefault="00AB237A" w:rsidP="00E65A8F">
      <w:pPr>
        <w:pStyle w:val="FWBL2"/>
        <w:spacing w:after="120"/>
        <w:ind w:right="-5"/>
        <w:jc w:val="both"/>
      </w:pPr>
      <w:r>
        <w:rPr>
          <w:b/>
          <w:bCs/>
        </w:rPr>
        <w:t>1.7.</w:t>
      </w:r>
      <w:r>
        <w:t xml:space="preserve"> Во избежание сомнений, Концедент и (или) Уполномоченный представитель Концедента остаются исключительными обладателями Конфиденциальной информации. Уполномоченный представитель Концедента вправе направить требование Участнику конкурса об уничтожении любых копий Конфиденциальной информации в документарной и (или) электронной форме, за исключением полученных Участником конкурса в установленном порядке Конкурсной документации и разъяснений положений Конкурсной документации. </w:t>
      </w:r>
    </w:p>
    <w:p w:rsidR="00AB237A" w:rsidRDefault="00AB237A" w:rsidP="00E65A8F">
      <w:pPr>
        <w:pStyle w:val="FWBL2"/>
        <w:spacing w:after="120"/>
        <w:ind w:right="-5"/>
        <w:jc w:val="both"/>
      </w:pPr>
      <w:r>
        <w:rPr>
          <w:b/>
          <w:bCs/>
        </w:rPr>
        <w:t>2.1.</w:t>
      </w:r>
      <w:r>
        <w:t xml:space="preserve"> Следующая информация не является Конфиденциальной информацией для целей настоящего Соглашения: </w:t>
      </w:r>
    </w:p>
    <w:p w:rsidR="00AB237A" w:rsidRDefault="00AB237A" w:rsidP="00E65A8F">
      <w:pPr>
        <w:pStyle w:val="FWBL2"/>
        <w:spacing w:after="120"/>
        <w:ind w:right="-5"/>
        <w:jc w:val="both"/>
      </w:pPr>
      <w:r>
        <w:t xml:space="preserve"> любая информация, самостоятельно полученная Участником конкурса без использования Конфиденциальной информации, при условии, что Участник конкурса не предпринимал без предварительного письменного разрешения Концедента самостоятельных попыток для ее получения; </w:t>
      </w:r>
    </w:p>
    <w:p w:rsidR="00AB237A" w:rsidRDefault="00AB237A" w:rsidP="00E65A8F">
      <w:pPr>
        <w:pStyle w:val="FWBL2"/>
        <w:spacing w:after="120"/>
        <w:ind w:right="-5"/>
        <w:jc w:val="both"/>
      </w:pPr>
      <w:r>
        <w:t xml:space="preserve"> любая информация, являющаяся общедоступной на дату ее раскрытия, за исключением случаев, когда информация стала общедоступной вследствие нарушения настоящего Соглашения; </w:t>
      </w:r>
    </w:p>
    <w:p w:rsidR="00AB237A" w:rsidRDefault="00AB237A" w:rsidP="00E65A8F">
      <w:pPr>
        <w:pStyle w:val="FWBL2"/>
        <w:spacing w:after="120"/>
        <w:ind w:right="-5"/>
        <w:jc w:val="both"/>
      </w:pPr>
      <w:r>
        <w:t xml:space="preserve"> любая информация, подлежащая раскрытию в соответствии с действующим законодательством, включая Федеральный закон «О концессионных соглашениях» от 21.07.2005 г. №115-ФЗ, либо в соответствии с законным требованием уполномоченного органа, включая вступившие в законную силу судебное решение; при этом, Участник конкурса обязан незамедлительно уведомить Уполномоченного представителя Концедента о таком требовании или решении и убедиться в его законности и действительности до раскрытия какой-либо Конфиденциальной информации. </w:t>
      </w:r>
    </w:p>
    <w:p w:rsidR="00AB237A" w:rsidRDefault="00AB237A" w:rsidP="00E65A8F">
      <w:pPr>
        <w:pStyle w:val="FWBL3"/>
        <w:spacing w:after="120"/>
        <w:ind w:right="-5"/>
        <w:jc w:val="both"/>
      </w:pPr>
      <w:r>
        <w:rPr>
          <w:b/>
          <w:bCs/>
        </w:rPr>
        <w:t>2.2.</w:t>
      </w:r>
      <w:r>
        <w:t xml:space="preserve"> Участник конкурса вправе раскрывать Конфиденциальную информацию своим работникам, представителям и консультантам, доступ к Конфиденциальной информации требуется которым в целях подготовки Конкурсного предложения, в необходимом для этого объеме (далее – «</w:t>
      </w:r>
      <w:r>
        <w:rPr>
          <w:b/>
          <w:bCs/>
        </w:rPr>
        <w:t>Санкционированные получатели</w:t>
      </w:r>
      <w:r>
        <w:t xml:space="preserve">»). </w:t>
      </w:r>
    </w:p>
    <w:p w:rsidR="00AB237A" w:rsidRDefault="00AB237A" w:rsidP="00E65A8F">
      <w:pPr>
        <w:pStyle w:val="FWBL2"/>
        <w:spacing w:after="120"/>
        <w:ind w:right="-5"/>
        <w:jc w:val="both"/>
      </w:pPr>
      <w:r>
        <w:rPr>
          <w:b/>
          <w:bCs/>
        </w:rPr>
        <w:t xml:space="preserve">2.3. </w:t>
      </w:r>
      <w:r>
        <w:t xml:space="preserve">Участник конкурса должен принять все необходимые меры для предотвращения раскрытия Конфиденциальной информации со стороны Санкционированных получателей и обеспечить соблюдение Санкционированными получателями обязательств по сохранению Конфиденциальной информации в том же объеме и на тех же условиях, что и </w:t>
      </w:r>
      <w:r>
        <w:lastRenderedPageBreak/>
        <w:t xml:space="preserve">Участник конкурса по настоящему Соглашению. </w:t>
      </w:r>
    </w:p>
    <w:p w:rsidR="00AB237A" w:rsidRDefault="00AB237A" w:rsidP="00E65A8F">
      <w:pPr>
        <w:pStyle w:val="FWBL1"/>
        <w:spacing w:after="120"/>
        <w:ind w:right="-5"/>
      </w:pPr>
      <w:r>
        <w:rPr>
          <w:b/>
          <w:bCs/>
        </w:rPr>
        <w:t xml:space="preserve">3. Ответственность  </w:t>
      </w:r>
    </w:p>
    <w:p w:rsidR="00AB237A" w:rsidRDefault="00AB237A" w:rsidP="00E65A8F">
      <w:pPr>
        <w:pStyle w:val="FWBL2"/>
        <w:spacing w:after="120"/>
        <w:ind w:right="-5"/>
        <w:jc w:val="both"/>
      </w:pPr>
      <w:r>
        <w:rPr>
          <w:b/>
          <w:bCs/>
        </w:rPr>
        <w:t>3.1.</w:t>
      </w:r>
      <w:r>
        <w:t xml:space="preserve"> В случае нарушения настоящего Соглашения Участник конкурса обязан уплатить Концеденту штрафную неустойку в размере 300 000 (трехсот тысяч) рублей. </w:t>
      </w:r>
    </w:p>
    <w:p w:rsidR="00AB237A" w:rsidRDefault="00AB237A" w:rsidP="00E65A8F">
      <w:pPr>
        <w:pStyle w:val="FWBL2"/>
        <w:spacing w:after="120"/>
        <w:ind w:right="-5"/>
        <w:jc w:val="both"/>
      </w:pPr>
      <w:r>
        <w:rPr>
          <w:b/>
          <w:bCs/>
        </w:rPr>
        <w:t>3.2.</w:t>
      </w:r>
      <w:r>
        <w:t xml:space="preserve"> Участник конкурса обязуется сверх неустойки, установленной п. 3.1 настоящего Соглашения, возместить Концеденту в полном объеме убытки, понесенные ими прямо или косвенно в результате нарушения Участником конкурса настоящего Соглашения, в частности в связи с участием в судебных процедурах, предъявлением к кому-либо из них требований или претензий, несением каких-либо иных затрат или расходов. </w:t>
      </w:r>
    </w:p>
    <w:p w:rsidR="00AB237A" w:rsidRDefault="00AB237A" w:rsidP="00E65A8F">
      <w:pPr>
        <w:pStyle w:val="FWBL2"/>
        <w:spacing w:after="120"/>
        <w:ind w:right="-5"/>
        <w:jc w:val="both"/>
      </w:pPr>
      <w:r>
        <w:rPr>
          <w:b/>
          <w:bCs/>
        </w:rPr>
        <w:t>4.1.</w:t>
      </w:r>
      <w:r>
        <w:t xml:space="preserve"> Настоящее Соглашение регулируется и подлежит толкованию в соответствии с правом Российской Федерации. </w:t>
      </w:r>
    </w:p>
    <w:p w:rsidR="00AB237A" w:rsidRDefault="00AB237A" w:rsidP="00E65A8F">
      <w:pPr>
        <w:pStyle w:val="ConsPlusNormal"/>
        <w:spacing w:after="120"/>
        <w:ind w:right="-5" w:firstLine="540"/>
        <w:jc w:val="both"/>
      </w:pPr>
      <w:r>
        <w:t xml:space="preserve">Все споры, разногласия или требования, возникающие из настоящего Соглашения или в связи с ним, в том числе касающиеся его исполнения, нарушения, прекращения или недействительности, подлежат разрешению подлежат разрешению в суде в соответствии с законодательством Российской Федерации. </w:t>
      </w:r>
    </w:p>
    <w:p w:rsidR="00AB237A" w:rsidRDefault="00AB237A" w:rsidP="00E65A8F">
      <w:pPr>
        <w:pStyle w:val="ConsPlusNormal"/>
        <w:spacing w:after="120"/>
        <w:ind w:right="-5" w:firstLine="540"/>
        <w:jc w:val="both"/>
      </w:pPr>
      <w:r>
        <w:t xml:space="preserve"> </w:t>
      </w:r>
    </w:p>
    <w:p w:rsidR="00AB237A" w:rsidRDefault="00AB237A" w:rsidP="00E65A8F">
      <w:pPr>
        <w:pStyle w:val="FWBL1"/>
        <w:spacing w:after="120"/>
        <w:ind w:right="-5"/>
      </w:pPr>
      <w:r>
        <w:rPr>
          <w:b/>
          <w:bCs/>
        </w:rPr>
        <w:t xml:space="preserve">5. Прочие положения </w:t>
      </w:r>
    </w:p>
    <w:p w:rsidR="00AB237A" w:rsidRDefault="00AB237A" w:rsidP="00E65A8F">
      <w:pPr>
        <w:pStyle w:val="FWBL2"/>
        <w:spacing w:after="120"/>
        <w:ind w:right="-5"/>
        <w:jc w:val="both"/>
      </w:pPr>
      <w:r>
        <w:rPr>
          <w:b/>
          <w:bCs/>
        </w:rPr>
        <w:t>5.1</w:t>
      </w:r>
      <w:r>
        <w:t xml:space="preserve">. Настоящее Соглашение вступает в силу с момента его подписания Сторонами и прекращает действие по истечении 3 (трех) лет с момента заключения Концессионного соглашения. </w:t>
      </w:r>
    </w:p>
    <w:p w:rsidR="00AB237A" w:rsidRDefault="00AB237A" w:rsidP="00E65A8F">
      <w:pPr>
        <w:pStyle w:val="FWBL2"/>
        <w:spacing w:after="120"/>
        <w:ind w:right="-5"/>
        <w:jc w:val="both"/>
      </w:pPr>
      <w:r>
        <w:rPr>
          <w:b/>
          <w:bCs/>
        </w:rPr>
        <w:t>5.2.</w:t>
      </w:r>
      <w:r>
        <w:t xml:space="preserve">  Если иное не указано в настоящем Соглашении, термины и определения, используемые в настоящем Соглашении, имеют те же значения, которые присвоены им в Конкурсной документации (с учетом всех, внесенных в нее изменений). </w:t>
      </w:r>
    </w:p>
    <w:p w:rsidR="00AB237A" w:rsidRDefault="00AB237A" w:rsidP="00E65A8F">
      <w:pPr>
        <w:pStyle w:val="FWBL2"/>
        <w:spacing w:after="120"/>
        <w:ind w:right="-5"/>
        <w:jc w:val="both"/>
      </w:pPr>
      <w:r>
        <w:rPr>
          <w:b/>
          <w:bCs/>
        </w:rPr>
        <w:t>5.3.</w:t>
      </w:r>
      <w:r>
        <w:t xml:space="preserve">  Настоящее Соглашение оформляется в 2 (двух) экземплярах на русском языке, имеющих одинаковую юридическую силу. Сторонами подготовлен перевод Соглашения на английский язык, который может быть использован только для информационных целей. </w:t>
      </w:r>
    </w:p>
    <w:p w:rsidR="00AB237A" w:rsidRDefault="00AB237A" w:rsidP="00E65A8F">
      <w:pPr>
        <w:pStyle w:val="FWBL2"/>
        <w:spacing w:after="120"/>
        <w:ind w:right="-5"/>
        <w:jc w:val="both"/>
      </w:pPr>
      <w:r>
        <w:rPr>
          <w:b/>
          <w:bCs/>
        </w:rPr>
        <w:t>5.4.</w:t>
      </w:r>
      <w:r>
        <w:t xml:space="preserve"> Все сообщения, предусмотренные настоящим Соглашением, должны направляться по почте, по факсу либо по электронной почте, по следующим адресам: </w:t>
      </w:r>
    </w:p>
    <w:p w:rsidR="00AB237A" w:rsidRDefault="00AB237A" w:rsidP="00E65A8F">
      <w:pPr>
        <w:pStyle w:val="FWBL2"/>
        <w:spacing w:after="120"/>
        <w:jc w:val="both"/>
      </w:pPr>
      <w:r>
        <w:t xml:space="preserve">в отношении Концендента: </w:t>
      </w:r>
    </w:p>
    <w:p w:rsidR="005E3259" w:rsidRDefault="005E3259">
      <w:pPr>
        <w:pStyle w:val="FWBL3"/>
        <w:spacing w:after="0"/>
        <w:jc w:val="both"/>
        <w:rPr>
          <w:b/>
          <w:bCs/>
        </w:rPr>
      </w:pPr>
    </w:p>
    <w:p w:rsidR="00AB237A" w:rsidRPr="00E65A8F" w:rsidRDefault="00AB237A">
      <w:pPr>
        <w:pStyle w:val="FWBL3"/>
        <w:spacing w:after="0"/>
        <w:jc w:val="both"/>
      </w:pPr>
      <w:r w:rsidRPr="00E65A8F">
        <w:rPr>
          <w:b/>
          <w:bCs/>
        </w:rPr>
        <w:t>Подписи сторон</w:t>
      </w:r>
      <w:r w:rsidRPr="00E65A8F">
        <w:t xml:space="preserve">: </w:t>
      </w:r>
    </w:p>
    <w:p w:rsidR="00AB237A" w:rsidRPr="00E65A8F" w:rsidRDefault="00AB237A">
      <w:pPr>
        <w:pStyle w:val="FWBL2"/>
        <w:spacing w:after="0"/>
        <w:jc w:val="both"/>
      </w:pPr>
      <w:r w:rsidRPr="00E65A8F">
        <w:t xml:space="preserve">Имя:  </w:t>
      </w:r>
    </w:p>
    <w:p w:rsidR="00AB237A" w:rsidRPr="00E65A8F" w:rsidRDefault="00AB237A">
      <w:pPr>
        <w:pStyle w:val="FWBL2"/>
        <w:spacing w:after="0"/>
        <w:jc w:val="both"/>
      </w:pPr>
      <w:r w:rsidRPr="00E65A8F">
        <w:t>Должность: руководитель</w:t>
      </w:r>
      <w:r w:rsidRPr="00E65A8F">
        <w:rPr>
          <w:b/>
          <w:bCs/>
        </w:rPr>
        <w:t xml:space="preserve"> </w:t>
      </w:r>
    </w:p>
    <w:p w:rsidR="00AB237A" w:rsidRPr="00E65A8F" w:rsidRDefault="00AB237A">
      <w:pPr>
        <w:pStyle w:val="FWBL2"/>
        <w:spacing w:after="0"/>
        <w:jc w:val="both"/>
      </w:pPr>
      <w:r w:rsidRPr="00E65A8F">
        <w:rPr>
          <w:b/>
          <w:bCs/>
        </w:rPr>
        <w:t xml:space="preserve">От имени Участника конкурса  </w:t>
      </w:r>
    </w:p>
    <w:p w:rsidR="00AB237A" w:rsidRPr="00E65A8F" w:rsidRDefault="00AB237A">
      <w:pPr>
        <w:pStyle w:val="FWBL2"/>
        <w:spacing w:after="0"/>
        <w:jc w:val="both"/>
      </w:pPr>
      <w:r w:rsidRPr="00E65A8F">
        <w:t xml:space="preserve">Имя ___________________________ </w:t>
      </w:r>
    </w:p>
    <w:p w:rsidR="00AB237A" w:rsidRPr="00E65A8F" w:rsidRDefault="00AB237A">
      <w:pPr>
        <w:ind w:right="-5"/>
      </w:pPr>
      <w:r w:rsidRPr="00E65A8F">
        <w:t xml:space="preserve">Должность: _____________________ </w:t>
      </w:r>
    </w:p>
    <w:p w:rsidR="005E3259" w:rsidRPr="00E65A8F" w:rsidRDefault="005E3259">
      <w:pPr>
        <w:spacing w:after="240"/>
        <w:ind w:right="-5"/>
        <w:jc w:val="both"/>
        <w:rPr>
          <w:b/>
          <w:bCs/>
        </w:rPr>
      </w:pPr>
    </w:p>
    <w:p w:rsidR="005E3259" w:rsidRDefault="005E3259">
      <w:pPr>
        <w:spacing w:after="240"/>
        <w:ind w:right="-5"/>
        <w:jc w:val="both"/>
        <w:rPr>
          <w:b/>
          <w:bCs/>
          <w:sz w:val="22"/>
          <w:szCs w:val="22"/>
        </w:rPr>
      </w:pPr>
    </w:p>
    <w:p w:rsidR="00CA2518" w:rsidRDefault="00CA2518">
      <w:pPr>
        <w:spacing w:after="240"/>
        <w:ind w:right="-5"/>
        <w:jc w:val="both"/>
        <w:rPr>
          <w:b/>
          <w:bCs/>
          <w:sz w:val="22"/>
          <w:szCs w:val="22"/>
        </w:rPr>
      </w:pPr>
    </w:p>
    <w:p w:rsidR="00AB237A" w:rsidRPr="00755303" w:rsidRDefault="00E65A8F" w:rsidP="00755303">
      <w:pPr>
        <w:spacing w:after="240"/>
        <w:ind w:right="-5"/>
        <w:jc w:val="right"/>
        <w:rPr>
          <w:sz w:val="28"/>
          <w:szCs w:val="28"/>
        </w:rPr>
      </w:pPr>
      <w:r>
        <w:rPr>
          <w:b/>
          <w:bCs/>
          <w:sz w:val="28"/>
          <w:szCs w:val="28"/>
        </w:rPr>
        <w:br w:type="page"/>
      </w:r>
      <w:r w:rsidR="00AB237A" w:rsidRPr="00755303">
        <w:rPr>
          <w:b/>
          <w:bCs/>
          <w:sz w:val="28"/>
          <w:szCs w:val="28"/>
        </w:rPr>
        <w:lastRenderedPageBreak/>
        <w:t xml:space="preserve">ПРИЛОЖЕНИЕ </w:t>
      </w:r>
      <w:r w:rsidR="00CA2518" w:rsidRPr="00755303">
        <w:rPr>
          <w:b/>
          <w:bCs/>
          <w:sz w:val="28"/>
          <w:szCs w:val="28"/>
        </w:rPr>
        <w:t>3</w:t>
      </w:r>
    </w:p>
    <w:p w:rsidR="00AB237A" w:rsidRPr="00E65A8F" w:rsidRDefault="00AB237A">
      <w:pPr>
        <w:pStyle w:val="ConsPlusNormal"/>
        <w:ind w:right="-5"/>
      </w:pPr>
      <w:r w:rsidRPr="00E65A8F">
        <w:rPr>
          <w:b/>
          <w:bCs/>
        </w:rPr>
        <w:t xml:space="preserve">ТРЕБОВАНИЯ К ПРЕДОСТАВЛЕНИЮ ДОКУМЕНТОВ, МАТЕРИАЛОВ И СВЕДЕНИЙ О ГЕНЕРАЛЬНОМ ПОДРЯДЧИКЕ </w:t>
      </w:r>
    </w:p>
    <w:p w:rsidR="00AB237A" w:rsidRPr="00E65A8F" w:rsidRDefault="00AB237A">
      <w:pPr>
        <w:pStyle w:val="ConsPlusNormal"/>
        <w:ind w:right="-5"/>
        <w:jc w:val="center"/>
      </w:pPr>
      <w:r w:rsidRPr="00E65A8F">
        <w:rPr>
          <w:b/>
          <w:bCs/>
        </w:rPr>
        <w:t xml:space="preserve"> </w:t>
      </w:r>
    </w:p>
    <w:p w:rsidR="00AB237A" w:rsidRPr="00E65A8F" w:rsidRDefault="00AB237A">
      <w:pPr>
        <w:pStyle w:val="ConsPlusNormal"/>
        <w:ind w:right="-5" w:firstLine="720"/>
        <w:jc w:val="both"/>
      </w:pPr>
      <w:r w:rsidRPr="00E65A8F">
        <w:t xml:space="preserve">В составе Конкурсного предложения Участник конкурса должен представить следующие документы, материалы и сведения о привлекаемом Генеральном подрядчике (Генеральных подрядчиках):  </w:t>
      </w:r>
    </w:p>
    <w:p w:rsidR="00AB237A" w:rsidRPr="00E65A8F" w:rsidRDefault="00AB237A">
      <w:pPr>
        <w:pStyle w:val="ConsPlusNormal"/>
        <w:ind w:right="-5" w:firstLine="720"/>
        <w:jc w:val="both"/>
      </w:pPr>
      <w:r w:rsidRPr="00E65A8F">
        <w:t xml:space="preserve"> </w:t>
      </w:r>
    </w:p>
    <w:p w:rsidR="00AB237A" w:rsidRPr="00E65A8F" w:rsidRDefault="00AB237A" w:rsidP="00E65A8F">
      <w:pPr>
        <w:pStyle w:val="ConsPlusNormal"/>
        <w:spacing w:after="120"/>
        <w:ind w:right="-6" w:firstLine="709"/>
        <w:jc w:val="both"/>
      </w:pPr>
      <w:r w:rsidRPr="00E65A8F">
        <w:t xml:space="preserve">1) Заверенные </w:t>
      </w:r>
      <w:r w:rsidR="00D87E0E" w:rsidRPr="00E65A8F">
        <w:t>в установленном порядке</w:t>
      </w:r>
      <w:r w:rsidRPr="00E65A8F">
        <w:t xml:space="preserve"> Общие сведения о привлекаемом для осуществления функций Генерального подрядчика лице или лицах в соответствии с приведенной ниже формой Ф-10.</w:t>
      </w:r>
    </w:p>
    <w:p w:rsidR="00AB237A" w:rsidRPr="00E65A8F" w:rsidRDefault="00AB237A" w:rsidP="00E65A8F">
      <w:pPr>
        <w:pStyle w:val="ConsNormal"/>
        <w:spacing w:after="120"/>
        <w:ind w:firstLine="709"/>
        <w:jc w:val="both"/>
      </w:pPr>
      <w:r w:rsidRPr="00E65A8F">
        <w:t>2) Докуме</w:t>
      </w:r>
      <w:r w:rsidR="00D87E0E" w:rsidRPr="00E65A8F">
        <w:t>нт</w:t>
      </w:r>
      <w:r w:rsidRPr="00E65A8F">
        <w:t>ы,</w:t>
      </w:r>
      <w:r w:rsidR="00D87E0E" w:rsidRPr="00E65A8F">
        <w:t xml:space="preserve"> </w:t>
      </w:r>
      <w:r w:rsidRPr="00E65A8F">
        <w:t>подтверждающие правоспособность привлекаемого лица (лиц):</w:t>
      </w:r>
      <w:r w:rsidRPr="00E65A8F">
        <w:rPr>
          <w:rFonts w:ascii="Arial" w:hAnsi="Arial" w:cs="Arial"/>
        </w:rPr>
        <w:t xml:space="preserve"> </w:t>
      </w:r>
    </w:p>
    <w:p w:rsidR="00AB237A" w:rsidRPr="00E65A8F" w:rsidRDefault="00AB237A" w:rsidP="00E65A8F">
      <w:pPr>
        <w:pStyle w:val="ConsNormal"/>
        <w:spacing w:after="120"/>
        <w:ind w:firstLine="720"/>
        <w:jc w:val="both"/>
      </w:pPr>
      <w:r w:rsidRPr="00E65A8F">
        <w:t xml:space="preserve">а) для индивидуальных предпринимателей: </w:t>
      </w:r>
    </w:p>
    <w:p w:rsidR="00AB237A" w:rsidRPr="00E65A8F" w:rsidRDefault="00AB237A" w:rsidP="00E65A8F">
      <w:pPr>
        <w:pStyle w:val="ConsNormal"/>
        <w:spacing w:after="120"/>
        <w:ind w:firstLine="720"/>
        <w:jc w:val="both"/>
      </w:pPr>
      <w:r w:rsidRPr="00E65A8F">
        <w:t xml:space="preserve">нотариально заверенные копии документов, подтверждающих государственную регистрацию лица в качестве индивидуального предпринимателя. </w:t>
      </w:r>
    </w:p>
    <w:p w:rsidR="00AB237A" w:rsidRPr="00E65A8F" w:rsidRDefault="00AB237A" w:rsidP="00E65A8F">
      <w:pPr>
        <w:pStyle w:val="ConsNormal"/>
        <w:spacing w:after="120"/>
        <w:ind w:firstLine="720"/>
        <w:jc w:val="both"/>
      </w:pPr>
      <w:r w:rsidRPr="00E65A8F">
        <w:t xml:space="preserve">б) для юридических лиц </w:t>
      </w:r>
    </w:p>
    <w:p w:rsidR="00AB237A" w:rsidRPr="00E65A8F" w:rsidRDefault="00AB237A" w:rsidP="00E65A8F">
      <w:pPr>
        <w:spacing w:after="120"/>
        <w:ind w:firstLine="720"/>
        <w:jc w:val="both"/>
      </w:pPr>
      <w:r w:rsidRPr="00E65A8F">
        <w:t>для российских юридических лиц: выписка из Единого государственного реестра юридических лиц (либо ее нотариально заверенная копия)</w:t>
      </w:r>
      <w:r w:rsidR="00D87E0E" w:rsidRPr="00E65A8F">
        <w:t xml:space="preserve"> не превышающая пяти дней с даты ее выдачи уполномоченным органом</w:t>
      </w:r>
      <w:r w:rsidRPr="00E65A8F">
        <w:t xml:space="preserve">; </w:t>
      </w:r>
    </w:p>
    <w:p w:rsidR="00D87E0E" w:rsidRPr="00E65A8F" w:rsidRDefault="00AB237A" w:rsidP="00E65A8F">
      <w:pPr>
        <w:pStyle w:val="Default"/>
        <w:spacing w:after="120"/>
        <w:ind w:firstLine="709"/>
        <w:jc w:val="both"/>
      </w:pPr>
      <w:r w:rsidRPr="00E65A8F">
        <w:t xml:space="preserve">для иностранных юридических лиц: выписка из реестра иностранных юридических лиц соответствующей страны происхождения или иной равнозначный по юридической силе документ, подтверждающий доказательство юридического статуса иностранного юридического лица  либо его нотариально заверенная копия. </w:t>
      </w:r>
    </w:p>
    <w:p w:rsidR="00AB237A" w:rsidRPr="00E65A8F" w:rsidRDefault="00AB237A" w:rsidP="00E65A8F">
      <w:pPr>
        <w:spacing w:after="120"/>
        <w:ind w:left="709"/>
        <w:jc w:val="both"/>
      </w:pPr>
      <w:r w:rsidRPr="00E65A8F">
        <w:t xml:space="preserve">в) для простых товариществ – оригиналы либо нотариально заверенные копии договора о простом товариществе. </w:t>
      </w:r>
    </w:p>
    <w:p w:rsidR="00AB237A" w:rsidRPr="00E65A8F" w:rsidRDefault="00AB237A" w:rsidP="00E65A8F">
      <w:pPr>
        <w:spacing w:after="120"/>
        <w:ind w:firstLine="709"/>
        <w:jc w:val="both"/>
      </w:pPr>
      <w:r w:rsidRPr="00E65A8F">
        <w:t xml:space="preserve">3) Гарантийные письма от привлекаемого лица или лиц, подтверждающие его (их) согласие на осуществление функций Генерального подрядчика в предложенные Участником конкурса сроки, в соответствии с требованиями Конкурсной документации и заключаемого Концессионного соглашения. </w:t>
      </w:r>
    </w:p>
    <w:p w:rsidR="00AB237A" w:rsidRPr="00E65A8F" w:rsidRDefault="00AB237A">
      <w:pPr>
        <w:spacing w:after="120"/>
        <w:ind w:firstLine="709"/>
        <w:jc w:val="both"/>
      </w:pPr>
      <w:r w:rsidRPr="00E65A8F">
        <w:t>4) Подписанные и имеющие обязательную для его сторон силу предварительные соглашения между Участником конкурса и привлекаемым им лицом или лицами на осуществление функций Генерального подрядчика</w:t>
      </w:r>
      <w:r w:rsidR="00D87E0E" w:rsidRPr="00E65A8F">
        <w:t>,</w:t>
      </w:r>
      <w:r w:rsidRPr="00E65A8F">
        <w:t xml:space="preserve"> включающие в себя предварительные обязательства указанных лиц по объемам, стоимости, качеству и срокам выполнения</w:t>
      </w:r>
      <w:r w:rsidR="00D87E0E" w:rsidRPr="00E65A8F">
        <w:t xml:space="preserve">. </w:t>
      </w:r>
    </w:p>
    <w:p w:rsidR="00AB237A" w:rsidRPr="00E65A8F" w:rsidRDefault="00AB237A">
      <w:pPr>
        <w:spacing w:after="120"/>
        <w:ind w:firstLine="709"/>
        <w:jc w:val="both"/>
      </w:pPr>
      <w:r w:rsidRPr="00E65A8F">
        <w:t xml:space="preserve">5) Информация об основных направлениях деятельности привлекаемого лица или лиц и опыте реализации проектов (контрактов) </w:t>
      </w:r>
      <w:r w:rsidR="00D87E0E" w:rsidRPr="00E65A8F">
        <w:t>(ука</w:t>
      </w:r>
      <w:r w:rsidRPr="00E65A8F">
        <w:t xml:space="preserve">занные материалы предоставляются в свободной форме). </w:t>
      </w:r>
    </w:p>
    <w:p w:rsidR="00AB237A" w:rsidRPr="00E65A8F" w:rsidRDefault="00AB237A">
      <w:pPr>
        <w:spacing w:after="120"/>
        <w:ind w:firstLine="709"/>
        <w:jc w:val="both"/>
      </w:pPr>
      <w:r w:rsidRPr="00E65A8F">
        <w:t xml:space="preserve">Для целей настоящего Приложения </w:t>
      </w:r>
      <w:r w:rsidR="00CA2518" w:rsidRPr="00E65A8F">
        <w:t>3</w:t>
      </w:r>
      <w:r w:rsidRPr="00E65A8F">
        <w:t xml:space="preserve"> в качестве опыта Генерального подрядчика может указываться опыт Генерального Подрядчика, учредителей/участников Генерального Подрядчика или основных (материнских) обществ учредителей/участников Генерального Подрядчика, если учредители/участники Участника Конкурса или основные (материнские) общества учредителей/участников Участника конкурса, владеют не менее 10% акций (долей участия) Генерального Подрядчика. </w:t>
      </w:r>
    </w:p>
    <w:p w:rsidR="00AB237A" w:rsidRPr="00E65A8F" w:rsidRDefault="00AB237A">
      <w:pPr>
        <w:spacing w:after="120"/>
        <w:ind w:firstLine="720"/>
        <w:jc w:val="both"/>
      </w:pPr>
      <w:r w:rsidRPr="00E65A8F">
        <w:t xml:space="preserve">6) Документы, подтверждающие отсутствие задолженности привлекаемого лица или лиц по уплате налогов и сборов в бюджет Российской Федерации. </w:t>
      </w:r>
    </w:p>
    <w:p w:rsidR="00AB237A" w:rsidRPr="00E65A8F" w:rsidRDefault="00AB237A">
      <w:pPr>
        <w:spacing w:after="120"/>
        <w:ind w:firstLine="720"/>
        <w:jc w:val="both"/>
      </w:pPr>
      <w:r w:rsidRPr="00E65A8F">
        <w:t xml:space="preserve">7) Документы, подтверждающие отсутствие привлекаемого лица или лиц в реестре </w:t>
      </w:r>
      <w:r w:rsidRPr="00E65A8F">
        <w:lastRenderedPageBreak/>
        <w:t xml:space="preserve">недобросовестных поставщиков.  </w:t>
      </w:r>
    </w:p>
    <w:p w:rsidR="00AB237A" w:rsidRPr="00E65A8F" w:rsidRDefault="00AB237A">
      <w:pPr>
        <w:pStyle w:val="FWBL2"/>
        <w:ind w:right="-5" w:firstLine="709"/>
        <w:jc w:val="both"/>
      </w:pPr>
      <w:r w:rsidRPr="00E65A8F">
        <w:t xml:space="preserve">8) Проект договора с Генеральным подрядчиком, подлежащий заключению с привлекаемым лицом или лицами после заключения Концессионного соглашения по согласованию с Концедентом. </w:t>
      </w:r>
    </w:p>
    <w:p w:rsidR="00AB237A" w:rsidRDefault="00AB237A">
      <w:pPr>
        <w:pStyle w:val="2"/>
        <w:spacing w:before="0" w:after="0"/>
        <w:ind w:firstLine="720"/>
        <w:jc w:val="both"/>
      </w:pPr>
      <w:r>
        <w:t xml:space="preserve">ФОРМА Ф-10 </w:t>
      </w:r>
    </w:p>
    <w:p w:rsidR="00AB237A" w:rsidRDefault="00AB237A" w:rsidP="00E65A8F">
      <w:pPr>
        <w:pStyle w:val="2"/>
        <w:spacing w:before="0" w:after="120"/>
        <w:ind w:firstLine="397"/>
        <w:jc w:val="center"/>
      </w:pPr>
      <w:r>
        <w:t>Сведения о привлекаемом Генеральном подрядчике</w:t>
      </w:r>
      <w:r>
        <w:rPr>
          <w:b/>
          <w:bCs/>
        </w:rPr>
        <w:t xml:space="preserve"> </w:t>
      </w:r>
    </w:p>
    <w:tbl>
      <w:tblPr>
        <w:tblW w:w="0" w:type="auto"/>
        <w:tblInd w:w="40" w:type="dxa"/>
        <w:tblLook w:val="0000"/>
      </w:tblPr>
      <w:tblGrid>
        <w:gridCol w:w="635"/>
        <w:gridCol w:w="5670"/>
        <w:gridCol w:w="3220"/>
      </w:tblGrid>
      <w:tr w:rsidR="00E65A8F"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E65A8F" w:rsidRPr="006C0FD5" w:rsidRDefault="00E65A8F" w:rsidP="00E65A8F">
            <w:pPr>
              <w:jc w:val="center"/>
              <w:rPr>
                <w:color w:val="000000"/>
                <w:sz w:val="20"/>
                <w:szCs w:val="20"/>
              </w:rPr>
            </w:pPr>
            <w:r w:rsidRPr="006C0FD5">
              <w:rPr>
                <w:color w:val="000000"/>
                <w:sz w:val="20"/>
                <w:szCs w:val="20"/>
              </w:rPr>
              <w:t>1.</w:t>
            </w:r>
          </w:p>
        </w:tc>
        <w:tc>
          <w:tcPr>
            <w:tcW w:w="5670" w:type="dxa"/>
            <w:tcBorders>
              <w:top w:val="single" w:sz="6" w:space="0" w:color="000000"/>
              <w:left w:val="single" w:sz="6" w:space="0" w:color="000000"/>
              <w:bottom w:val="single" w:sz="6" w:space="0" w:color="000000"/>
              <w:right w:val="single" w:sz="6" w:space="0" w:color="000000"/>
            </w:tcBorders>
            <w:vAlign w:val="center"/>
          </w:tcPr>
          <w:p w:rsidR="00E65A8F" w:rsidRPr="006C0FD5" w:rsidRDefault="00E65A8F" w:rsidP="00E65A8F">
            <w:pPr>
              <w:rPr>
                <w:color w:val="000000"/>
                <w:sz w:val="20"/>
                <w:szCs w:val="20"/>
              </w:rPr>
            </w:pPr>
            <w:r w:rsidRPr="006C0FD5">
              <w:rPr>
                <w:color w:val="000000"/>
                <w:sz w:val="20"/>
                <w:szCs w:val="20"/>
              </w:rPr>
              <w:t xml:space="preserve">Наименование лица (организации) </w:t>
            </w:r>
          </w:p>
        </w:tc>
        <w:tc>
          <w:tcPr>
            <w:tcW w:w="3220" w:type="dxa"/>
            <w:tcBorders>
              <w:top w:val="single" w:sz="6" w:space="0" w:color="000000"/>
              <w:left w:val="single" w:sz="6" w:space="0" w:color="000000"/>
              <w:bottom w:val="single" w:sz="6" w:space="0" w:color="000000"/>
              <w:right w:val="single" w:sz="6" w:space="0" w:color="000000"/>
            </w:tcBorders>
            <w:vAlign w:val="center"/>
          </w:tcPr>
          <w:p w:rsidR="00E65A8F" w:rsidRPr="006C0FD5" w:rsidRDefault="00E65A8F" w:rsidP="00E65A8F">
            <w:pPr>
              <w:rPr>
                <w:color w:val="000000"/>
                <w:sz w:val="20"/>
                <w:szCs w:val="20"/>
              </w:rPr>
            </w:pP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2.</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Прежнее наименование лица (организации)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3.</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Форма собственности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4.</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Дата, место, орган регистрации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4"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5.</w:t>
            </w:r>
          </w:p>
        </w:tc>
        <w:tc>
          <w:tcPr>
            <w:tcW w:w="5670" w:type="dxa"/>
            <w:tcBorders>
              <w:top w:val="single" w:sz="6" w:space="0" w:color="000000"/>
              <w:left w:val="single" w:sz="6" w:space="0" w:color="000000"/>
              <w:bottom w:val="single" w:sz="4"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Почтовый адрес  </w:t>
            </w:r>
          </w:p>
        </w:tc>
        <w:tc>
          <w:tcPr>
            <w:tcW w:w="3220" w:type="dxa"/>
            <w:tcBorders>
              <w:top w:val="single" w:sz="6" w:space="0" w:color="000000"/>
              <w:left w:val="single" w:sz="6" w:space="0" w:color="000000"/>
              <w:bottom w:val="single" w:sz="4"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4"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p>
        </w:tc>
        <w:tc>
          <w:tcPr>
            <w:tcW w:w="5670" w:type="dxa"/>
            <w:tcBorders>
              <w:top w:val="single" w:sz="4"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Юридический адрес  </w:t>
            </w:r>
          </w:p>
        </w:tc>
        <w:tc>
          <w:tcPr>
            <w:tcW w:w="3220" w:type="dxa"/>
            <w:tcBorders>
              <w:top w:val="single" w:sz="4"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7.</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Банковские реквизиты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8.</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Руководитель: Должность, </w:t>
            </w:r>
          </w:p>
          <w:p w:rsidR="00AB237A" w:rsidRPr="006C0FD5" w:rsidRDefault="00AB237A" w:rsidP="00E65A8F">
            <w:pPr>
              <w:rPr>
                <w:color w:val="000000"/>
                <w:sz w:val="20"/>
                <w:szCs w:val="20"/>
              </w:rPr>
            </w:pPr>
            <w:r w:rsidRPr="006C0FD5">
              <w:rPr>
                <w:color w:val="000000"/>
                <w:sz w:val="20"/>
                <w:szCs w:val="20"/>
              </w:rPr>
              <w:t xml:space="preserve"> фамилия, имя, отчество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9.</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Телефон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10.</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Факс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11.</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Материнская организация *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Дочерние организации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1</w:t>
            </w:r>
            <w:r w:rsidR="00D87E0E" w:rsidRPr="006C0FD5">
              <w:rPr>
                <w:color w:val="000000"/>
                <w:sz w:val="20"/>
                <w:szCs w:val="20"/>
              </w:rPr>
              <w:t>2</w:t>
            </w:r>
            <w:r w:rsidRPr="006C0FD5">
              <w:rPr>
                <w:color w:val="000000"/>
                <w:sz w:val="20"/>
                <w:szCs w:val="20"/>
              </w:rPr>
              <w:t>.</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Стоимость планируемых к выполнению работ в % от общей стоимости проекта</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1</w:t>
            </w:r>
            <w:r w:rsidR="00D87E0E" w:rsidRPr="006C0FD5">
              <w:rPr>
                <w:color w:val="000000"/>
                <w:sz w:val="20"/>
                <w:szCs w:val="20"/>
              </w:rPr>
              <w:t>3</w:t>
            </w:r>
            <w:r w:rsidRPr="006C0FD5">
              <w:rPr>
                <w:color w:val="000000"/>
                <w:sz w:val="20"/>
                <w:szCs w:val="20"/>
              </w:rPr>
              <w:t>.</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Опыт выполнения аналогичных работ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493"/>
        </w:trPr>
        <w:tc>
          <w:tcPr>
            <w:tcW w:w="635"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jc w:val="center"/>
              <w:rPr>
                <w:color w:val="000000"/>
                <w:sz w:val="20"/>
                <w:szCs w:val="20"/>
              </w:rPr>
            </w:pPr>
            <w:r w:rsidRPr="006C0FD5">
              <w:rPr>
                <w:color w:val="000000"/>
                <w:sz w:val="20"/>
                <w:szCs w:val="20"/>
              </w:rPr>
              <w:t>1</w:t>
            </w:r>
            <w:r w:rsidR="00D87E0E" w:rsidRPr="006C0FD5">
              <w:rPr>
                <w:color w:val="000000"/>
                <w:sz w:val="20"/>
                <w:szCs w:val="20"/>
              </w:rPr>
              <w:t>4</w:t>
            </w:r>
            <w:r w:rsidRPr="006C0FD5">
              <w:rPr>
                <w:color w:val="000000"/>
                <w:sz w:val="20"/>
                <w:szCs w:val="20"/>
              </w:rPr>
              <w:t>.</w:t>
            </w:r>
          </w:p>
        </w:tc>
        <w:tc>
          <w:tcPr>
            <w:tcW w:w="567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rPr>
                <w:color w:val="000000"/>
                <w:sz w:val="20"/>
                <w:szCs w:val="20"/>
              </w:rPr>
            </w:pPr>
            <w:r w:rsidRPr="006C0FD5">
              <w:rPr>
                <w:color w:val="000000"/>
                <w:sz w:val="20"/>
                <w:szCs w:val="20"/>
              </w:rPr>
              <w:t xml:space="preserve">Объем выручки, включая НДС, за последние три года </w:t>
            </w:r>
          </w:p>
        </w:tc>
        <w:tc>
          <w:tcPr>
            <w:tcW w:w="3220" w:type="dxa"/>
            <w:tcBorders>
              <w:top w:val="single" w:sz="6" w:space="0" w:color="000000"/>
              <w:left w:val="single" w:sz="6" w:space="0" w:color="000000"/>
              <w:bottom w:val="single" w:sz="6" w:space="0" w:color="000000"/>
              <w:right w:val="single" w:sz="6" w:space="0" w:color="000000"/>
            </w:tcBorders>
            <w:vAlign w:val="center"/>
          </w:tcPr>
          <w:p w:rsidR="00AB237A" w:rsidRPr="006C0FD5" w:rsidRDefault="00AB237A" w:rsidP="00E65A8F">
            <w:pPr>
              <w:spacing w:before="40"/>
              <w:rPr>
                <w:color w:val="000000"/>
                <w:sz w:val="20"/>
                <w:szCs w:val="20"/>
              </w:rPr>
            </w:pPr>
            <w:r w:rsidRPr="006C0FD5">
              <w:rPr>
                <w:color w:val="000000"/>
                <w:sz w:val="20"/>
                <w:szCs w:val="20"/>
              </w:rPr>
              <w:t xml:space="preserve"> </w:t>
            </w:r>
          </w:p>
        </w:tc>
      </w:tr>
      <w:tr w:rsidR="00AB237A" w:rsidRPr="006C0FD5" w:rsidTr="00E65A8F">
        <w:trPr>
          <w:trHeight w:val="1342"/>
        </w:trPr>
        <w:tc>
          <w:tcPr>
            <w:tcW w:w="6305" w:type="dxa"/>
            <w:gridSpan w:val="2"/>
            <w:tcBorders>
              <w:top w:val="single" w:sz="6" w:space="0" w:color="000000"/>
              <w:left w:val="single" w:sz="6" w:space="0" w:color="000000"/>
              <w:bottom w:val="single" w:sz="6" w:space="0" w:color="000000"/>
              <w:right w:val="single" w:sz="6" w:space="0" w:color="000000"/>
            </w:tcBorders>
          </w:tcPr>
          <w:p w:rsidR="00AB237A" w:rsidRPr="006C0FD5" w:rsidRDefault="00AB237A">
            <w:pPr>
              <w:spacing w:before="40"/>
              <w:jc w:val="center"/>
              <w:rPr>
                <w:color w:val="000000"/>
                <w:sz w:val="20"/>
                <w:szCs w:val="20"/>
              </w:rPr>
            </w:pPr>
            <w:r w:rsidRPr="006C0FD5">
              <w:rPr>
                <w:color w:val="000000"/>
                <w:sz w:val="20"/>
                <w:szCs w:val="20"/>
              </w:rPr>
              <w:t xml:space="preserve"> </w:t>
            </w:r>
          </w:p>
          <w:p w:rsidR="00AB237A" w:rsidRPr="006C0FD5" w:rsidRDefault="00AB237A">
            <w:pPr>
              <w:spacing w:before="40"/>
              <w:rPr>
                <w:color w:val="000000"/>
                <w:sz w:val="20"/>
                <w:szCs w:val="20"/>
              </w:rPr>
            </w:pPr>
            <w:r w:rsidRPr="006C0FD5">
              <w:rPr>
                <w:color w:val="000000"/>
                <w:sz w:val="20"/>
                <w:szCs w:val="20"/>
              </w:rPr>
              <w:t xml:space="preserve">Руководитель привлекаемого Генерального подрядчика  </w:t>
            </w:r>
          </w:p>
        </w:tc>
        <w:tc>
          <w:tcPr>
            <w:tcW w:w="3220" w:type="dxa"/>
            <w:tcBorders>
              <w:top w:val="single" w:sz="6" w:space="0" w:color="000000"/>
              <w:left w:val="single" w:sz="6" w:space="0" w:color="000000"/>
              <w:bottom w:val="single" w:sz="6" w:space="0" w:color="000000"/>
              <w:right w:val="single" w:sz="6" w:space="0" w:color="000000"/>
            </w:tcBorders>
          </w:tcPr>
          <w:p w:rsidR="00AB237A" w:rsidRPr="006C0FD5" w:rsidRDefault="00AB237A">
            <w:pPr>
              <w:spacing w:before="40"/>
              <w:jc w:val="center"/>
              <w:rPr>
                <w:color w:val="000000"/>
                <w:sz w:val="20"/>
                <w:szCs w:val="20"/>
              </w:rPr>
            </w:pPr>
            <w:r w:rsidRPr="006C0FD5">
              <w:rPr>
                <w:color w:val="000000"/>
                <w:sz w:val="20"/>
                <w:szCs w:val="20"/>
              </w:rPr>
              <w:t xml:space="preserve"> </w:t>
            </w:r>
          </w:p>
          <w:p w:rsidR="00AB237A" w:rsidRPr="006C0FD5" w:rsidRDefault="00AB237A">
            <w:pPr>
              <w:spacing w:before="40"/>
              <w:jc w:val="center"/>
              <w:rPr>
                <w:color w:val="000000"/>
                <w:sz w:val="20"/>
                <w:szCs w:val="20"/>
              </w:rPr>
            </w:pPr>
            <w:r w:rsidRPr="006C0FD5">
              <w:rPr>
                <w:color w:val="000000"/>
                <w:sz w:val="20"/>
                <w:szCs w:val="20"/>
              </w:rPr>
              <w:t xml:space="preserve">____________________ </w:t>
            </w:r>
          </w:p>
          <w:p w:rsidR="00AB237A" w:rsidRPr="006C0FD5" w:rsidRDefault="00AB237A">
            <w:pPr>
              <w:spacing w:before="40"/>
              <w:jc w:val="center"/>
              <w:rPr>
                <w:color w:val="000000"/>
                <w:sz w:val="20"/>
                <w:szCs w:val="20"/>
              </w:rPr>
            </w:pPr>
            <w:r w:rsidRPr="006C0FD5">
              <w:rPr>
                <w:color w:val="000000"/>
                <w:sz w:val="20"/>
                <w:szCs w:val="20"/>
              </w:rPr>
              <w:t xml:space="preserve">(подпись) </w:t>
            </w:r>
          </w:p>
          <w:p w:rsidR="00AB237A" w:rsidRPr="006C0FD5" w:rsidRDefault="00AB237A">
            <w:pPr>
              <w:spacing w:before="40"/>
              <w:jc w:val="center"/>
              <w:rPr>
                <w:color w:val="000000"/>
                <w:sz w:val="20"/>
                <w:szCs w:val="20"/>
              </w:rPr>
            </w:pPr>
            <w:r w:rsidRPr="006C0FD5">
              <w:rPr>
                <w:color w:val="000000"/>
                <w:sz w:val="20"/>
                <w:szCs w:val="20"/>
              </w:rPr>
              <w:t xml:space="preserve"> </w:t>
            </w:r>
          </w:p>
          <w:p w:rsidR="00AB237A" w:rsidRPr="006C0FD5" w:rsidRDefault="00AB237A">
            <w:pPr>
              <w:spacing w:before="40"/>
              <w:jc w:val="center"/>
              <w:rPr>
                <w:color w:val="000000"/>
                <w:sz w:val="20"/>
                <w:szCs w:val="20"/>
              </w:rPr>
            </w:pPr>
            <w:r w:rsidRPr="006C0FD5">
              <w:rPr>
                <w:color w:val="000000"/>
                <w:sz w:val="20"/>
                <w:szCs w:val="20"/>
              </w:rPr>
              <w:t xml:space="preserve">М.П. </w:t>
            </w:r>
          </w:p>
        </w:tc>
      </w:tr>
    </w:tbl>
    <w:p w:rsidR="00AB237A" w:rsidRDefault="00AB237A"/>
    <w:p w:rsidR="00AB237A" w:rsidRDefault="00AB237A">
      <w:pPr>
        <w:ind w:right="200"/>
        <w:jc w:val="both"/>
      </w:pPr>
      <w:r>
        <w:t xml:space="preserve">*В графе 11 в случае отсутствия материнской и дочерних организации с другими названиями и юридическими адресами следует написать: " Не имеется " </w:t>
      </w:r>
    </w:p>
    <w:p w:rsidR="00AB237A" w:rsidRDefault="00AB237A">
      <w:pPr>
        <w:rPr>
          <w:sz w:val="28"/>
          <w:szCs w:val="28"/>
        </w:rPr>
      </w:pPr>
      <w:r>
        <w:rPr>
          <w:sz w:val="28"/>
          <w:szCs w:val="28"/>
        </w:rPr>
        <w:t xml:space="preserve">_____________________________________________    ___________________ </w:t>
      </w:r>
    </w:p>
    <w:p w:rsidR="00AB237A" w:rsidRDefault="00AB237A">
      <w:pPr>
        <w:pStyle w:val="FWBL2"/>
        <w:spacing w:after="0"/>
      </w:pPr>
      <w:r>
        <w:t xml:space="preserve">Участник конкурса (наименование, Ф.И.О., должность)                            (подпись)              «М.П.» </w:t>
      </w:r>
    </w:p>
    <w:sectPr w:rsidR="00AB237A" w:rsidSect="005E3259">
      <w:type w:val="continuous"/>
      <w:pgSz w:w="11900" w:h="16840"/>
      <w:pgMar w:top="1134" w:right="850" w:bottom="720"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DA9" w:rsidRDefault="006B5DA9" w:rsidP="00337057">
      <w:r>
        <w:separator/>
      </w:r>
    </w:p>
  </w:endnote>
  <w:endnote w:type="continuationSeparator" w:id="1">
    <w:p w:rsidR="006B5DA9" w:rsidRDefault="006B5DA9" w:rsidP="003370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CD5" w:rsidRDefault="00094CD5">
    <w:pPr>
      <w:pStyle w:val="a5"/>
      <w:jc w:val="center"/>
    </w:pPr>
    <w:fldSimple w:instr=" PAGE   \* MERGEFORMAT ">
      <w:r w:rsidR="00285195">
        <w:rPr>
          <w:noProof/>
        </w:rPr>
        <w:t>25</w:t>
      </w:r>
    </w:fldSimple>
  </w:p>
  <w:p w:rsidR="00094CD5" w:rsidRDefault="00094CD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DA9" w:rsidRDefault="006B5DA9" w:rsidP="00337057">
      <w:r>
        <w:separator/>
      </w:r>
    </w:p>
  </w:footnote>
  <w:footnote w:type="continuationSeparator" w:id="1">
    <w:p w:rsidR="006B5DA9" w:rsidRDefault="006B5DA9" w:rsidP="003370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BD6F8F"/>
    <w:multiLevelType w:val="hybridMultilevel"/>
    <w:tmpl w:val="DD7E1E7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8A1366BB"/>
    <w:multiLevelType w:val="hybridMultilevel"/>
    <w:tmpl w:val="27D56E9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8C471032"/>
    <w:multiLevelType w:val="hybridMultilevel"/>
    <w:tmpl w:val="2B36EA20"/>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8CFFBFB8"/>
    <w:multiLevelType w:val="hybridMultilevel"/>
    <w:tmpl w:val="0B37704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9AA573F8"/>
    <w:multiLevelType w:val="hybridMultilevel"/>
    <w:tmpl w:val="9944322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A391C7C5"/>
    <w:multiLevelType w:val="hybridMultilevel"/>
    <w:tmpl w:val="0427D8B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AE873D3D"/>
    <w:multiLevelType w:val="hybridMultilevel"/>
    <w:tmpl w:val="8BFECBE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BA4AA74E"/>
    <w:multiLevelType w:val="hybridMultilevel"/>
    <w:tmpl w:val="BA5AE4E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BF19D4E7"/>
    <w:multiLevelType w:val="hybridMultilevel"/>
    <w:tmpl w:val="FA52332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C3BA9984"/>
    <w:multiLevelType w:val="hybridMultilevel"/>
    <w:tmpl w:val="1A0600A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C799D2D0"/>
    <w:multiLevelType w:val="hybridMultilevel"/>
    <w:tmpl w:val="02266E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C9BF87AC"/>
    <w:multiLevelType w:val="hybridMultilevel"/>
    <w:tmpl w:val="49C8E27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nsid w:val="CBFC7D16"/>
    <w:multiLevelType w:val="hybridMultilevel"/>
    <w:tmpl w:val="B9EAA6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nsid w:val="CDD436CF"/>
    <w:multiLevelType w:val="hybridMultilevel"/>
    <w:tmpl w:val="0046D1D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nsid w:val="CF60DBEC"/>
    <w:multiLevelType w:val="hybridMultilevel"/>
    <w:tmpl w:val="68DC7A3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FA233083"/>
    <w:multiLevelType w:val="hybridMultilevel"/>
    <w:tmpl w:val="F1A813F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00A74B72"/>
    <w:multiLevelType w:val="hybridMultilevel"/>
    <w:tmpl w:val="1724EE9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073F5581"/>
    <w:multiLevelType w:val="hybridMultilevel"/>
    <w:tmpl w:val="5DE8422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0AC80315"/>
    <w:multiLevelType w:val="hybridMultilevel"/>
    <w:tmpl w:val="B1C90F6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nsid w:val="11096087"/>
    <w:multiLevelType w:val="hybridMultilevel"/>
    <w:tmpl w:val="3BDC9C6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12435B5B"/>
    <w:multiLevelType w:val="hybridMultilevel"/>
    <w:tmpl w:val="54ADA4E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1">
    <w:nsid w:val="15DB169B"/>
    <w:multiLevelType w:val="hybridMultilevel"/>
    <w:tmpl w:val="9AF7B8E4"/>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2">
    <w:nsid w:val="20306DF4"/>
    <w:multiLevelType w:val="hybridMultilevel"/>
    <w:tmpl w:val="E3022FA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21B7CA28"/>
    <w:multiLevelType w:val="hybridMultilevel"/>
    <w:tmpl w:val="BEEFAD8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21F44621"/>
    <w:multiLevelType w:val="hybridMultilevel"/>
    <w:tmpl w:val="F8D6053F"/>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nsid w:val="2DAE3205"/>
    <w:multiLevelType w:val="hybridMultilevel"/>
    <w:tmpl w:val="DA42512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nsid w:val="2F977D20"/>
    <w:multiLevelType w:val="hybridMultilevel"/>
    <w:tmpl w:val="42DC4676"/>
    <w:lvl w:ilvl="0" w:tplc="FFFFFFFF">
      <w:start w:val="1"/>
      <w:numFmt w:val="decimal"/>
      <w:lvlText w:val=""/>
      <w:lvlJc w:val="left"/>
      <w:rPr>
        <w:rFonts w:cs="Times New Roman"/>
      </w:rPr>
    </w:lvl>
    <w:lvl w:ilvl="1" w:tplc="FFFFFFFF">
      <w:start w:val="1"/>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7">
    <w:nsid w:val="31B87E44"/>
    <w:multiLevelType w:val="hybridMultilevel"/>
    <w:tmpl w:val="13A34B4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8">
    <w:nsid w:val="36202D94"/>
    <w:multiLevelType w:val="hybridMultilevel"/>
    <w:tmpl w:val="9BF490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B31B21"/>
    <w:multiLevelType w:val="hybridMultilevel"/>
    <w:tmpl w:val="B487563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0">
    <w:nsid w:val="3C3AFCC0"/>
    <w:multiLevelType w:val="hybridMultilevel"/>
    <w:tmpl w:val="722A44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3E04530A"/>
    <w:multiLevelType w:val="hybridMultilevel"/>
    <w:tmpl w:val="CA06FE8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3E6341D3"/>
    <w:multiLevelType w:val="hybridMultilevel"/>
    <w:tmpl w:val="13B63D7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nsid w:val="3EF59B01"/>
    <w:multiLevelType w:val="hybridMultilevel"/>
    <w:tmpl w:val="5F71933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nsid w:val="4BC63633"/>
    <w:multiLevelType w:val="hybridMultilevel"/>
    <w:tmpl w:val="F5600C6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4E527F8A"/>
    <w:multiLevelType w:val="hybridMultilevel"/>
    <w:tmpl w:val="5F781E9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nsid w:val="56D6ADC7"/>
    <w:multiLevelType w:val="hybridMultilevel"/>
    <w:tmpl w:val="BB094DF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nsid w:val="58EAABF2"/>
    <w:multiLevelType w:val="hybridMultilevel"/>
    <w:tmpl w:val="6D02EB5D"/>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5E0CA9E3"/>
    <w:multiLevelType w:val="hybridMultilevel"/>
    <w:tmpl w:val="E4E58998"/>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nsid w:val="642C408E"/>
    <w:multiLevelType w:val="hybridMultilevel"/>
    <w:tmpl w:val="FB9BA7B1"/>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nsid w:val="71B74B57"/>
    <w:multiLevelType w:val="hybridMultilevel"/>
    <w:tmpl w:val="3547CD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761B135A"/>
    <w:multiLevelType w:val="hybridMultilevel"/>
    <w:tmpl w:val="E554B64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nsid w:val="76771EEC"/>
    <w:multiLevelType w:val="hybridMultilevel"/>
    <w:tmpl w:val="17E5A89C"/>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nsid w:val="7E869DF3"/>
    <w:multiLevelType w:val="hybridMultilevel"/>
    <w:tmpl w:val="11EF695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8"/>
  </w:num>
  <w:num w:numId="2">
    <w:abstractNumId w:val="32"/>
  </w:num>
  <w:num w:numId="3">
    <w:abstractNumId w:val="21"/>
  </w:num>
  <w:num w:numId="4">
    <w:abstractNumId w:val="42"/>
  </w:num>
  <w:num w:numId="5">
    <w:abstractNumId w:val="26"/>
  </w:num>
  <w:num w:numId="6">
    <w:abstractNumId w:val="19"/>
  </w:num>
  <w:num w:numId="7">
    <w:abstractNumId w:val="15"/>
  </w:num>
  <w:num w:numId="8">
    <w:abstractNumId w:val="13"/>
  </w:num>
  <w:num w:numId="9">
    <w:abstractNumId w:val="12"/>
  </w:num>
  <w:num w:numId="10">
    <w:abstractNumId w:val="8"/>
  </w:num>
  <w:num w:numId="11">
    <w:abstractNumId w:val="2"/>
  </w:num>
  <w:num w:numId="12">
    <w:abstractNumId w:val="0"/>
  </w:num>
  <w:num w:numId="13">
    <w:abstractNumId w:val="23"/>
  </w:num>
  <w:num w:numId="14">
    <w:abstractNumId w:val="35"/>
  </w:num>
  <w:num w:numId="15">
    <w:abstractNumId w:val="3"/>
  </w:num>
  <w:num w:numId="16">
    <w:abstractNumId w:val="41"/>
  </w:num>
  <w:num w:numId="17">
    <w:abstractNumId w:val="29"/>
  </w:num>
  <w:num w:numId="18">
    <w:abstractNumId w:val="4"/>
  </w:num>
  <w:num w:numId="19">
    <w:abstractNumId w:val="17"/>
  </w:num>
  <w:num w:numId="20">
    <w:abstractNumId w:val="25"/>
  </w:num>
  <w:num w:numId="21">
    <w:abstractNumId w:val="11"/>
  </w:num>
  <w:num w:numId="22">
    <w:abstractNumId w:val="7"/>
  </w:num>
  <w:num w:numId="23">
    <w:abstractNumId w:val="5"/>
  </w:num>
  <w:num w:numId="24">
    <w:abstractNumId w:val="43"/>
  </w:num>
  <w:num w:numId="25">
    <w:abstractNumId w:val="37"/>
  </w:num>
  <w:num w:numId="26">
    <w:abstractNumId w:val="14"/>
  </w:num>
  <w:num w:numId="27">
    <w:abstractNumId w:val="20"/>
  </w:num>
  <w:num w:numId="28">
    <w:abstractNumId w:val="6"/>
  </w:num>
  <w:num w:numId="29">
    <w:abstractNumId w:val="22"/>
  </w:num>
  <w:num w:numId="30">
    <w:abstractNumId w:val="33"/>
  </w:num>
  <w:num w:numId="31">
    <w:abstractNumId w:val="24"/>
  </w:num>
  <w:num w:numId="32">
    <w:abstractNumId w:val="40"/>
  </w:num>
  <w:num w:numId="33">
    <w:abstractNumId w:val="30"/>
  </w:num>
  <w:num w:numId="34">
    <w:abstractNumId w:val="10"/>
  </w:num>
  <w:num w:numId="35">
    <w:abstractNumId w:val="16"/>
  </w:num>
  <w:num w:numId="36">
    <w:abstractNumId w:val="27"/>
  </w:num>
  <w:num w:numId="37">
    <w:abstractNumId w:val="36"/>
  </w:num>
  <w:num w:numId="38">
    <w:abstractNumId w:val="1"/>
  </w:num>
  <w:num w:numId="39">
    <w:abstractNumId w:val="9"/>
  </w:num>
  <w:num w:numId="40">
    <w:abstractNumId w:val="18"/>
  </w:num>
  <w:num w:numId="41">
    <w:abstractNumId w:val="31"/>
  </w:num>
  <w:num w:numId="42">
    <w:abstractNumId w:val="34"/>
  </w:num>
  <w:num w:numId="43">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9A37B1"/>
    <w:rsid w:val="0003713A"/>
    <w:rsid w:val="000772F9"/>
    <w:rsid w:val="00094CD5"/>
    <w:rsid w:val="00145805"/>
    <w:rsid w:val="001C7533"/>
    <w:rsid w:val="001D1D9D"/>
    <w:rsid w:val="0026084F"/>
    <w:rsid w:val="00285195"/>
    <w:rsid w:val="00291C12"/>
    <w:rsid w:val="002C696A"/>
    <w:rsid w:val="002F2BF2"/>
    <w:rsid w:val="00331662"/>
    <w:rsid w:val="00337057"/>
    <w:rsid w:val="003A5FF3"/>
    <w:rsid w:val="003D05F5"/>
    <w:rsid w:val="004240B0"/>
    <w:rsid w:val="00432798"/>
    <w:rsid w:val="004D1195"/>
    <w:rsid w:val="00550B1A"/>
    <w:rsid w:val="005A3725"/>
    <w:rsid w:val="005E3259"/>
    <w:rsid w:val="006A392F"/>
    <w:rsid w:val="006B5DA9"/>
    <w:rsid w:val="006C0FD5"/>
    <w:rsid w:val="006F7708"/>
    <w:rsid w:val="007538BE"/>
    <w:rsid w:val="007550AE"/>
    <w:rsid w:val="00755303"/>
    <w:rsid w:val="007F3CB7"/>
    <w:rsid w:val="008408EC"/>
    <w:rsid w:val="00887222"/>
    <w:rsid w:val="009A37B1"/>
    <w:rsid w:val="009C5AF6"/>
    <w:rsid w:val="00AB237A"/>
    <w:rsid w:val="00B0359F"/>
    <w:rsid w:val="00B46766"/>
    <w:rsid w:val="00B5773E"/>
    <w:rsid w:val="00C04DD6"/>
    <w:rsid w:val="00CA2518"/>
    <w:rsid w:val="00CA3C1E"/>
    <w:rsid w:val="00CC5013"/>
    <w:rsid w:val="00CF7D1B"/>
    <w:rsid w:val="00D85167"/>
    <w:rsid w:val="00D87E0E"/>
    <w:rsid w:val="00DB2525"/>
    <w:rsid w:val="00E65A8F"/>
    <w:rsid w:val="00E83E87"/>
    <w:rsid w:val="00EB455F"/>
    <w:rsid w:val="00EE0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footer" w:unhideWhenUsed="0"/>
    <w:lsdException w:name="caption" w:uiPriority="35" w:qFormat="1"/>
    <w:lsdException w:name="footnote reference" w:unhideWhenUsed="0"/>
    <w:lsdException w:name="Title" w:semiHidden="0" w:uiPriority="10" w:unhideWhenUsed="0" w:qFormat="1"/>
    <w:lsdException w:name="Default Paragraph Font" w:uiPriority="1"/>
    <w:lsdException w:name="Body Text" w:unhideWhenUsed="0"/>
    <w:lsdException w:name="Subtitle" w:semiHidden="0" w:uiPriority="11" w:unhideWhenUsed="0" w:qFormat="1"/>
    <w:lsdException w:name="Body Text 2" w:unhideWhenUsed="0"/>
    <w:lsdException w:name="Body Text 3" w:unhideWhenUsed="0"/>
    <w:lsdException w:name="Body Text Indent 2"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1C7533"/>
    <w:pPr>
      <w:widowControl w:val="0"/>
      <w:autoSpaceDE w:val="0"/>
      <w:autoSpaceDN w:val="0"/>
      <w:adjustRightInd w:val="0"/>
    </w:pPr>
    <w:rPr>
      <w:rFonts w:ascii="Times New Roman" w:hAnsi="Times New Roman"/>
      <w:sz w:val="24"/>
      <w:szCs w:val="24"/>
    </w:rPr>
  </w:style>
  <w:style w:type="paragraph" w:styleId="1">
    <w:name w:val="heading 1"/>
    <w:basedOn w:val="Default"/>
    <w:next w:val="Default"/>
    <w:link w:val="10"/>
    <w:uiPriority w:val="99"/>
    <w:qFormat/>
    <w:rsid w:val="001C7533"/>
    <w:pPr>
      <w:spacing w:before="240" w:after="60"/>
      <w:outlineLvl w:val="0"/>
    </w:pPr>
    <w:rPr>
      <w:color w:val="auto"/>
    </w:rPr>
  </w:style>
  <w:style w:type="paragraph" w:styleId="2">
    <w:name w:val="heading 2"/>
    <w:basedOn w:val="Default"/>
    <w:next w:val="Default"/>
    <w:link w:val="20"/>
    <w:uiPriority w:val="99"/>
    <w:qFormat/>
    <w:rsid w:val="001C7533"/>
    <w:pPr>
      <w:spacing w:before="240" w:after="60"/>
      <w:outlineLvl w:val="1"/>
    </w:pPr>
    <w:rPr>
      <w:color w:val="auto"/>
    </w:rPr>
  </w:style>
  <w:style w:type="paragraph" w:styleId="3">
    <w:name w:val="heading 3"/>
    <w:basedOn w:val="Default"/>
    <w:next w:val="Default"/>
    <w:link w:val="30"/>
    <w:uiPriority w:val="99"/>
    <w:qFormat/>
    <w:rsid w:val="001C7533"/>
    <w:pPr>
      <w:spacing w:after="240"/>
      <w:outlineLvl w:val="2"/>
    </w:pPr>
    <w:rPr>
      <w:color w:val="auto"/>
    </w:rPr>
  </w:style>
  <w:style w:type="paragraph" w:styleId="4">
    <w:name w:val="heading 4"/>
    <w:basedOn w:val="Default"/>
    <w:next w:val="Default"/>
    <w:link w:val="40"/>
    <w:uiPriority w:val="99"/>
    <w:qFormat/>
    <w:rsid w:val="001C7533"/>
    <w:pPr>
      <w:spacing w:before="240" w:after="60"/>
      <w:outlineLvl w:val="3"/>
    </w:pPr>
    <w:rPr>
      <w:color w:val="auto"/>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C7533"/>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locked/>
    <w:rsid w:val="001C7533"/>
    <w:rPr>
      <w:rFonts w:ascii="Cambria" w:eastAsia="Times New Roman" w:hAnsi="Cambria" w:cs="Times New Roman"/>
      <w:b/>
      <w:bCs/>
      <w:i/>
      <w:iCs/>
      <w:sz w:val="28"/>
      <w:szCs w:val="28"/>
    </w:rPr>
  </w:style>
  <w:style w:type="character" w:customStyle="1" w:styleId="30">
    <w:name w:val="Заголовок 3 Знак"/>
    <w:basedOn w:val="a0"/>
    <w:link w:val="3"/>
    <w:uiPriority w:val="9"/>
    <w:semiHidden/>
    <w:locked/>
    <w:rsid w:val="001C7533"/>
    <w:rPr>
      <w:rFonts w:ascii="Cambria" w:eastAsia="Times New Roman" w:hAnsi="Cambria" w:cs="Times New Roman"/>
      <w:b/>
      <w:bCs/>
      <w:sz w:val="26"/>
      <w:szCs w:val="26"/>
    </w:rPr>
  </w:style>
  <w:style w:type="character" w:customStyle="1" w:styleId="40">
    <w:name w:val="Заголовок 4 Знак"/>
    <w:basedOn w:val="a0"/>
    <w:link w:val="4"/>
    <w:uiPriority w:val="9"/>
    <w:semiHidden/>
    <w:locked/>
    <w:rsid w:val="001C7533"/>
    <w:rPr>
      <w:rFonts w:cs="Times New Roman"/>
      <w:b/>
      <w:bCs/>
      <w:sz w:val="28"/>
      <w:szCs w:val="28"/>
    </w:rPr>
  </w:style>
  <w:style w:type="paragraph" w:customStyle="1" w:styleId="Default">
    <w:name w:val="Default"/>
    <w:rsid w:val="001C7533"/>
    <w:pPr>
      <w:widowControl w:val="0"/>
      <w:autoSpaceDE w:val="0"/>
      <w:autoSpaceDN w:val="0"/>
      <w:adjustRightInd w:val="0"/>
    </w:pPr>
    <w:rPr>
      <w:rFonts w:ascii="Times New Roman" w:hAnsi="Times New Roman"/>
      <w:color w:val="000000"/>
      <w:sz w:val="24"/>
      <w:szCs w:val="24"/>
    </w:rPr>
  </w:style>
  <w:style w:type="paragraph" w:customStyle="1" w:styleId="ConsNormal">
    <w:name w:val="ConsNormal"/>
    <w:basedOn w:val="Default"/>
    <w:next w:val="Default"/>
    <w:uiPriority w:val="99"/>
    <w:rsid w:val="001C7533"/>
    <w:rPr>
      <w:color w:val="auto"/>
    </w:rPr>
  </w:style>
  <w:style w:type="paragraph" w:styleId="31">
    <w:name w:val="Body Text 3"/>
    <w:basedOn w:val="Default"/>
    <w:next w:val="Default"/>
    <w:link w:val="32"/>
    <w:uiPriority w:val="99"/>
    <w:rsid w:val="001C7533"/>
    <w:pPr>
      <w:spacing w:before="120"/>
    </w:pPr>
    <w:rPr>
      <w:color w:val="auto"/>
    </w:rPr>
  </w:style>
  <w:style w:type="character" w:customStyle="1" w:styleId="32">
    <w:name w:val="Основной текст 3 Знак"/>
    <w:basedOn w:val="a0"/>
    <w:link w:val="31"/>
    <w:uiPriority w:val="99"/>
    <w:semiHidden/>
    <w:locked/>
    <w:rsid w:val="001C7533"/>
    <w:rPr>
      <w:rFonts w:ascii="Times New Roman" w:hAnsi="Times New Roman" w:cs="Times New Roman"/>
      <w:sz w:val="16"/>
      <w:szCs w:val="16"/>
    </w:rPr>
  </w:style>
  <w:style w:type="paragraph" w:styleId="21">
    <w:name w:val="Body Text Indent 2"/>
    <w:basedOn w:val="Default"/>
    <w:next w:val="Default"/>
    <w:link w:val="22"/>
    <w:uiPriority w:val="99"/>
    <w:rsid w:val="001C7533"/>
    <w:rPr>
      <w:color w:val="auto"/>
    </w:rPr>
  </w:style>
  <w:style w:type="character" w:customStyle="1" w:styleId="22">
    <w:name w:val="Основной текст с отступом 2 Знак"/>
    <w:basedOn w:val="a0"/>
    <w:link w:val="21"/>
    <w:uiPriority w:val="99"/>
    <w:semiHidden/>
    <w:locked/>
    <w:rsid w:val="001C7533"/>
    <w:rPr>
      <w:rFonts w:ascii="Times New Roman" w:hAnsi="Times New Roman" w:cs="Times New Roman"/>
      <w:sz w:val="24"/>
      <w:szCs w:val="24"/>
    </w:rPr>
  </w:style>
  <w:style w:type="paragraph" w:customStyle="1" w:styleId="FWBL2">
    <w:name w:val="FWB_L2"/>
    <w:basedOn w:val="Default"/>
    <w:next w:val="Default"/>
    <w:uiPriority w:val="99"/>
    <w:rsid w:val="001C7533"/>
    <w:pPr>
      <w:spacing w:after="240"/>
    </w:pPr>
    <w:rPr>
      <w:color w:val="auto"/>
    </w:rPr>
  </w:style>
  <w:style w:type="paragraph" w:customStyle="1" w:styleId="ConsPlusNormal">
    <w:name w:val="ConsPlusNormal"/>
    <w:basedOn w:val="Default"/>
    <w:next w:val="Default"/>
    <w:uiPriority w:val="99"/>
    <w:rsid w:val="001C7533"/>
    <w:rPr>
      <w:color w:val="auto"/>
    </w:rPr>
  </w:style>
  <w:style w:type="character" w:customStyle="1" w:styleId="normal">
    <w:name w:val="normal"/>
    <w:uiPriority w:val="99"/>
    <w:rsid w:val="001C7533"/>
    <w:rPr>
      <w:color w:val="000000"/>
    </w:rPr>
  </w:style>
  <w:style w:type="paragraph" w:styleId="a3">
    <w:name w:val="Body Text"/>
    <w:basedOn w:val="Default"/>
    <w:next w:val="Default"/>
    <w:link w:val="a4"/>
    <w:uiPriority w:val="99"/>
    <w:rsid w:val="001C7533"/>
    <w:pPr>
      <w:spacing w:after="120"/>
    </w:pPr>
    <w:rPr>
      <w:color w:val="auto"/>
    </w:rPr>
  </w:style>
  <w:style w:type="character" w:customStyle="1" w:styleId="a4">
    <w:name w:val="Основной текст Знак"/>
    <w:basedOn w:val="a0"/>
    <w:link w:val="a3"/>
    <w:uiPriority w:val="99"/>
    <w:locked/>
    <w:rsid w:val="001C7533"/>
    <w:rPr>
      <w:rFonts w:cs="Times New Roman"/>
      <w:color w:val="000000"/>
    </w:rPr>
  </w:style>
  <w:style w:type="paragraph" w:customStyle="1" w:styleId="BodyText22">
    <w:name w:val="Body Text 22"/>
    <w:basedOn w:val="Default"/>
    <w:next w:val="Default"/>
    <w:uiPriority w:val="99"/>
    <w:rsid w:val="001C7533"/>
    <w:rPr>
      <w:color w:val="auto"/>
    </w:rPr>
  </w:style>
  <w:style w:type="paragraph" w:styleId="23">
    <w:name w:val="Body Text 2"/>
    <w:basedOn w:val="Default"/>
    <w:next w:val="Default"/>
    <w:link w:val="24"/>
    <w:uiPriority w:val="99"/>
    <w:rsid w:val="001C7533"/>
    <w:rPr>
      <w:color w:val="auto"/>
    </w:rPr>
  </w:style>
  <w:style w:type="character" w:customStyle="1" w:styleId="24">
    <w:name w:val="Основной текст 2 Знак"/>
    <w:basedOn w:val="a0"/>
    <w:link w:val="23"/>
    <w:uiPriority w:val="99"/>
    <w:semiHidden/>
    <w:locked/>
    <w:rsid w:val="001C7533"/>
    <w:rPr>
      <w:rFonts w:ascii="Times New Roman" w:hAnsi="Times New Roman" w:cs="Times New Roman"/>
      <w:sz w:val="24"/>
      <w:szCs w:val="24"/>
    </w:rPr>
  </w:style>
  <w:style w:type="paragraph" w:styleId="a5">
    <w:name w:val="footer"/>
    <w:basedOn w:val="Default"/>
    <w:next w:val="Default"/>
    <w:link w:val="a6"/>
    <w:uiPriority w:val="99"/>
    <w:rsid w:val="001C7533"/>
    <w:rPr>
      <w:color w:val="auto"/>
    </w:rPr>
  </w:style>
  <w:style w:type="character" w:customStyle="1" w:styleId="a6">
    <w:name w:val="Нижний колонтитул Знак"/>
    <w:basedOn w:val="a0"/>
    <w:link w:val="a5"/>
    <w:uiPriority w:val="99"/>
    <w:locked/>
    <w:rsid w:val="001C7533"/>
    <w:rPr>
      <w:rFonts w:ascii="Times New Roman" w:hAnsi="Times New Roman" w:cs="Times New Roman"/>
      <w:sz w:val="24"/>
      <w:szCs w:val="24"/>
    </w:rPr>
  </w:style>
  <w:style w:type="paragraph" w:customStyle="1" w:styleId="ConsPlusNonformat">
    <w:name w:val="ConsPlusNonformat"/>
    <w:basedOn w:val="Default"/>
    <w:next w:val="Default"/>
    <w:uiPriority w:val="99"/>
    <w:rsid w:val="001C7533"/>
    <w:rPr>
      <w:color w:val="auto"/>
    </w:rPr>
  </w:style>
  <w:style w:type="paragraph" w:customStyle="1" w:styleId="FWBL3">
    <w:name w:val="FWB_L3"/>
    <w:basedOn w:val="Default"/>
    <w:next w:val="Default"/>
    <w:uiPriority w:val="99"/>
    <w:rsid w:val="001C7533"/>
    <w:pPr>
      <w:spacing w:after="240"/>
    </w:pPr>
    <w:rPr>
      <w:color w:val="auto"/>
    </w:rPr>
  </w:style>
  <w:style w:type="paragraph" w:styleId="25">
    <w:name w:val="toc 2"/>
    <w:basedOn w:val="Default"/>
    <w:next w:val="Default"/>
    <w:uiPriority w:val="99"/>
    <w:rsid w:val="001C7533"/>
    <w:rPr>
      <w:color w:val="auto"/>
    </w:rPr>
  </w:style>
  <w:style w:type="character" w:styleId="a7">
    <w:name w:val="footnote reference"/>
    <w:basedOn w:val="a0"/>
    <w:uiPriority w:val="99"/>
    <w:rsid w:val="001C7533"/>
    <w:rPr>
      <w:rFonts w:cs="Times New Roman"/>
      <w:color w:val="000000"/>
    </w:rPr>
  </w:style>
  <w:style w:type="paragraph" w:styleId="a8">
    <w:name w:val="footnote text"/>
    <w:basedOn w:val="Default"/>
    <w:next w:val="Default"/>
    <w:link w:val="a9"/>
    <w:uiPriority w:val="99"/>
    <w:rsid w:val="001C7533"/>
    <w:rPr>
      <w:color w:val="auto"/>
    </w:rPr>
  </w:style>
  <w:style w:type="character" w:customStyle="1" w:styleId="a9">
    <w:name w:val="Текст сноски Знак"/>
    <w:basedOn w:val="a0"/>
    <w:link w:val="a8"/>
    <w:uiPriority w:val="99"/>
    <w:semiHidden/>
    <w:locked/>
    <w:rsid w:val="001C7533"/>
    <w:rPr>
      <w:rFonts w:ascii="Times New Roman" w:hAnsi="Times New Roman" w:cs="Times New Roman"/>
      <w:sz w:val="20"/>
      <w:szCs w:val="20"/>
    </w:rPr>
  </w:style>
  <w:style w:type="paragraph" w:customStyle="1" w:styleId="FWBL1">
    <w:name w:val="FWB_L1"/>
    <w:basedOn w:val="Default"/>
    <w:next w:val="Default"/>
    <w:uiPriority w:val="99"/>
    <w:rsid w:val="001C7533"/>
    <w:pPr>
      <w:spacing w:after="240"/>
    </w:pPr>
    <w:rPr>
      <w:color w:val="auto"/>
    </w:rPr>
  </w:style>
  <w:style w:type="paragraph" w:customStyle="1" w:styleId="FWNL1">
    <w:name w:val="FWN_L1"/>
    <w:basedOn w:val="Default"/>
    <w:next w:val="Default"/>
    <w:uiPriority w:val="99"/>
    <w:rsid w:val="001C7533"/>
    <w:pPr>
      <w:spacing w:after="240"/>
    </w:pPr>
    <w:rPr>
      <w:color w:val="auto"/>
    </w:rPr>
  </w:style>
  <w:style w:type="paragraph" w:customStyle="1" w:styleId="FWNL2">
    <w:name w:val="FWN_L2"/>
    <w:basedOn w:val="Default"/>
    <w:next w:val="Default"/>
    <w:uiPriority w:val="99"/>
    <w:rsid w:val="001C7533"/>
    <w:pPr>
      <w:spacing w:after="240"/>
    </w:pPr>
    <w:rPr>
      <w:color w:val="auto"/>
    </w:rPr>
  </w:style>
  <w:style w:type="paragraph" w:customStyle="1" w:styleId="FWRecital">
    <w:name w:val="FWRecital"/>
    <w:basedOn w:val="Default"/>
    <w:next w:val="Default"/>
    <w:uiPriority w:val="99"/>
    <w:rsid w:val="001C7533"/>
    <w:pPr>
      <w:spacing w:after="240"/>
    </w:pPr>
    <w:rPr>
      <w:color w:val="auto"/>
    </w:rPr>
  </w:style>
  <w:style w:type="paragraph" w:customStyle="1" w:styleId="aa">
    <w:name w:val="Название.Название Знак Знак"/>
    <w:basedOn w:val="Default"/>
    <w:next w:val="Default"/>
    <w:uiPriority w:val="99"/>
    <w:rsid w:val="001C7533"/>
    <w:rPr>
      <w:color w:val="auto"/>
    </w:rPr>
  </w:style>
  <w:style w:type="paragraph" w:styleId="ab">
    <w:name w:val="Balloon Text"/>
    <w:basedOn w:val="a"/>
    <w:link w:val="ac"/>
    <w:uiPriority w:val="99"/>
    <w:semiHidden/>
    <w:unhideWhenUsed/>
    <w:rsid w:val="00DB2525"/>
    <w:rPr>
      <w:rFonts w:ascii="Tahoma" w:hAnsi="Tahoma" w:cs="Tahoma"/>
      <w:sz w:val="16"/>
      <w:szCs w:val="16"/>
    </w:rPr>
  </w:style>
  <w:style w:type="character" w:customStyle="1" w:styleId="ac">
    <w:name w:val="Текст выноски Знак"/>
    <w:basedOn w:val="a0"/>
    <w:link w:val="ab"/>
    <w:uiPriority w:val="99"/>
    <w:semiHidden/>
    <w:rsid w:val="00DB2525"/>
    <w:rPr>
      <w:rFonts w:ascii="Tahoma" w:hAnsi="Tahoma" w:cs="Tahoma"/>
      <w:sz w:val="16"/>
      <w:szCs w:val="16"/>
      <w:lang w:val="ru-RU" w:eastAsia="ru-RU"/>
    </w:rPr>
  </w:style>
  <w:style w:type="character" w:styleId="ad">
    <w:name w:val="annotation reference"/>
    <w:basedOn w:val="a0"/>
    <w:uiPriority w:val="99"/>
    <w:semiHidden/>
    <w:unhideWhenUsed/>
    <w:rsid w:val="00755303"/>
    <w:rPr>
      <w:sz w:val="16"/>
      <w:szCs w:val="16"/>
    </w:rPr>
  </w:style>
  <w:style w:type="paragraph" w:styleId="ae">
    <w:name w:val="annotation text"/>
    <w:basedOn w:val="a"/>
    <w:link w:val="af"/>
    <w:uiPriority w:val="99"/>
    <w:semiHidden/>
    <w:unhideWhenUsed/>
    <w:rsid w:val="00755303"/>
    <w:rPr>
      <w:sz w:val="20"/>
      <w:szCs w:val="20"/>
    </w:rPr>
  </w:style>
  <w:style w:type="character" w:customStyle="1" w:styleId="af">
    <w:name w:val="Текст примечания Знак"/>
    <w:basedOn w:val="a0"/>
    <w:link w:val="ae"/>
    <w:uiPriority w:val="99"/>
    <w:semiHidden/>
    <w:rsid w:val="00755303"/>
    <w:rPr>
      <w:rFonts w:ascii="Times New Roman" w:hAnsi="Times New Roman"/>
      <w:sz w:val="20"/>
      <w:szCs w:val="20"/>
      <w:lang w:val="ru-RU" w:eastAsia="ru-RU"/>
    </w:rPr>
  </w:style>
  <w:style w:type="paragraph" w:styleId="af0">
    <w:name w:val="annotation subject"/>
    <w:basedOn w:val="ae"/>
    <w:next w:val="ae"/>
    <w:link w:val="af1"/>
    <w:uiPriority w:val="99"/>
    <w:semiHidden/>
    <w:unhideWhenUsed/>
    <w:rsid w:val="00755303"/>
    <w:rPr>
      <w:b/>
      <w:bCs/>
    </w:rPr>
  </w:style>
  <w:style w:type="character" w:customStyle="1" w:styleId="af1">
    <w:name w:val="Тема примечания Знак"/>
    <w:basedOn w:val="af"/>
    <w:link w:val="af0"/>
    <w:uiPriority w:val="99"/>
    <w:semiHidden/>
    <w:rsid w:val="00755303"/>
    <w:rPr>
      <w:b/>
      <w:bCs/>
    </w:rPr>
  </w:style>
  <w:style w:type="paragraph" w:styleId="af2">
    <w:name w:val="Revision"/>
    <w:hidden/>
    <w:uiPriority w:val="99"/>
    <w:semiHidden/>
    <w:rsid w:val="00755303"/>
    <w:rPr>
      <w:rFonts w:ascii="Times New Roman" w:hAnsi="Times New Roman"/>
      <w:sz w:val="24"/>
      <w:szCs w:val="24"/>
    </w:rPr>
  </w:style>
  <w:style w:type="paragraph" w:styleId="af3">
    <w:name w:val="header"/>
    <w:basedOn w:val="a"/>
    <w:link w:val="af4"/>
    <w:uiPriority w:val="99"/>
    <w:semiHidden/>
    <w:unhideWhenUsed/>
    <w:rsid w:val="00337057"/>
    <w:pPr>
      <w:tabs>
        <w:tab w:val="center" w:pos="4844"/>
        <w:tab w:val="right" w:pos="9689"/>
      </w:tabs>
    </w:pPr>
  </w:style>
  <w:style w:type="character" w:customStyle="1" w:styleId="af4">
    <w:name w:val="Верхний колонтитул Знак"/>
    <w:basedOn w:val="a0"/>
    <w:link w:val="af3"/>
    <w:uiPriority w:val="99"/>
    <w:semiHidden/>
    <w:rsid w:val="00337057"/>
    <w:rPr>
      <w:rFonts w:ascii="Times New Roman" w:hAnsi="Times New Roman"/>
      <w:sz w:val="24"/>
      <w:szCs w:val="24"/>
      <w:lang w:val="ru-RU" w:eastAsia="ru-RU"/>
    </w:rPr>
  </w:style>
  <w:style w:type="paragraph" w:styleId="af5">
    <w:name w:val="List Paragraph"/>
    <w:basedOn w:val="a"/>
    <w:uiPriority w:val="34"/>
    <w:qFormat/>
    <w:rsid w:val="00094CD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khmadeev\&#1052;&#1086;&#1080;%20&#1076;&#1086;&#1082;&#1091;&#1084;&#1077;&#1085;&#1090;&#1099;\&#1040;&#1093;&#1084;&#1072;&#1076;&#1077;&#1077;&#1074;\2009\&#1055;&#1088;&#1086;&#1077;&#1082;&#1090;&#1099;\&#1052;&#1091;&#1089;&#1086;&#1088;&#1082;&#1072;\&#1050;&#1086;&#1085;&#1082;&#1091;&#1088;&#1089;&#1085;&#1072;&#1103;%20&#1076;&#1086;&#1082;&#1091;&#1084;&#1077;&#1085;&#1090;&#1072;&#1094;&#1080;&#1103;\&#1090;&#1086;&#1084;%203%20170709%201%20&#1082;&#1088;&#1080;&#1090;&#1077;&#1088;&#1080;&#108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91844-25D8-451D-A68E-306BA5710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3 170709 1 критерий</Template>
  <TotalTime>107</TotalTime>
  <Pages>25</Pages>
  <Words>9508</Words>
  <Characters>54198</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63579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subject/>
  <dc:creator>R.Akhmadeev</dc:creator>
  <cp:keywords/>
  <dc:description/>
  <cp:lastModifiedBy>R.Akhmadeev</cp:lastModifiedBy>
  <cp:revision>3</cp:revision>
  <cp:lastPrinted>2009-07-27T07:59:00Z</cp:lastPrinted>
  <dcterms:created xsi:type="dcterms:W3CDTF">2010-02-08T08:20:00Z</dcterms:created>
  <dcterms:modified xsi:type="dcterms:W3CDTF">2010-02-16T13:11:00Z</dcterms:modified>
</cp:coreProperties>
</file>