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7A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016816">
        <w:rPr>
          <w:rFonts w:ascii="Times New Roman" w:hAnsi="Times New Roman"/>
          <w:b/>
          <w:sz w:val="28"/>
          <w:szCs w:val="28"/>
        </w:rPr>
        <w:t xml:space="preserve">Закон РТ от 28 ноября 2016 г. N 92-ЗРТ </w:t>
      </w:r>
    </w:p>
    <w:p w:rsidR="003F6A7A" w:rsidRPr="00016816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16816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/>
          <w:b/>
          <w:sz w:val="28"/>
          <w:szCs w:val="28"/>
        </w:rPr>
        <w:t>льные акты Республики Татарстан»</w:t>
      </w:r>
    </w:p>
    <w:bookmarkEnd w:id="0"/>
    <w:p w:rsidR="003F6A7A" w:rsidRPr="009E2B1C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B1C">
        <w:rPr>
          <w:rFonts w:ascii="Times New Roman" w:hAnsi="Times New Roman"/>
          <w:sz w:val="28"/>
          <w:szCs w:val="28"/>
        </w:rPr>
        <w:t>На федеральном уровне понятие «распоряжение земельными участками" заменено на «предоставление земельных участков». Кроме того, с 1 января 2017 года уточняется порядок распоряжения земельными участками, государственная собственность на которые не разграничена, расположенными на территории городских и сельских поселений.</w:t>
      </w:r>
    </w:p>
    <w:p w:rsidR="003F6A7A" w:rsidRPr="009E2B1C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B1C">
        <w:rPr>
          <w:rFonts w:ascii="Times New Roman" w:hAnsi="Times New Roman"/>
          <w:sz w:val="28"/>
          <w:szCs w:val="28"/>
        </w:rPr>
        <w:t>В связи с этим корректируются отдельные Законы Республики Татарстан, регулирующие вопросы предоставления земельных участков, государственная собственность на которые не разграничена.</w:t>
      </w:r>
    </w:p>
    <w:p w:rsidR="003F6A7A" w:rsidRPr="009E2B1C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B1C">
        <w:rPr>
          <w:rFonts w:ascii="Times New Roman" w:hAnsi="Times New Roman"/>
          <w:sz w:val="28"/>
          <w:szCs w:val="28"/>
        </w:rPr>
        <w:t>Полномочия по предоставлению земельных участков, государственная собственность на которые не разграничена, будут осуществляться органами местного самоуправления городских поселений вне зависимости от наличия утвержденных правил землепользования и застройки.</w:t>
      </w:r>
    </w:p>
    <w:p w:rsidR="003F6A7A" w:rsidRPr="009E2B1C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B1C">
        <w:rPr>
          <w:rFonts w:ascii="Times New Roman" w:hAnsi="Times New Roman"/>
          <w:sz w:val="28"/>
          <w:szCs w:val="28"/>
        </w:rPr>
        <w:t>Земельными участками, расположенными на территории сельских поселений, будут распоряжаться органы местного самоуправления муниципального района (без учета наличия утвержденных правил землепользования и застройки в поселениях).</w:t>
      </w:r>
    </w:p>
    <w:p w:rsidR="003F6A7A" w:rsidRPr="009E2B1C" w:rsidRDefault="003F6A7A" w:rsidP="003F6A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B1C">
        <w:rPr>
          <w:rFonts w:ascii="Times New Roman" w:hAnsi="Times New Roman"/>
          <w:sz w:val="28"/>
          <w:szCs w:val="28"/>
        </w:rPr>
        <w:t>Уточнен перечень муниципальных образований республики, в которых органы местного самоуправления наделяются государственными полномочиями. Из перечня исключены 12 районов, в которых нет городских поселений.</w:t>
      </w:r>
    </w:p>
    <w:p w:rsidR="00654C7D" w:rsidRDefault="00654C7D"/>
    <w:sectPr w:rsidR="00654C7D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8"/>
    <w:rsid w:val="001E7CDD"/>
    <w:rsid w:val="003F6A7A"/>
    <w:rsid w:val="00654C7D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A73F3-7587-44CB-B61D-F83A208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2017-02-15T08:39:00Z</dcterms:created>
  <dcterms:modified xsi:type="dcterms:W3CDTF">2017-02-15T08:39:00Z</dcterms:modified>
</cp:coreProperties>
</file>