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A7" w:rsidRDefault="00BD36A7" w:rsidP="00BD36A7">
      <w:r>
        <w:t xml:space="preserve">Имеют ли право избиратели отозвать депутата </w:t>
      </w:r>
      <w:proofErr w:type="gramStart"/>
      <w:r>
        <w:t>представи­тельного</w:t>
      </w:r>
      <w:proofErr w:type="gramEnd"/>
      <w:r>
        <w:t xml:space="preserve"> органа местного самоуправления или главу местного са­моуправления и какова процедура отзыва?</w:t>
      </w:r>
    </w:p>
    <w:p w:rsidR="00BD36A7" w:rsidRDefault="00BD36A7" w:rsidP="00BD36A7"/>
    <w:p w:rsidR="00BD36A7" w:rsidRDefault="00BD36A7" w:rsidP="00BD36A7"/>
    <w:p w:rsidR="00BD36A7" w:rsidRDefault="00BD36A7" w:rsidP="00BD36A7">
      <w:r>
        <w:t xml:space="preserve">Ответ: В отличие от депутатов Государственной Думы Российской </w:t>
      </w:r>
      <w:proofErr w:type="gramStart"/>
      <w:r>
        <w:t>Фе­дерации</w:t>
      </w:r>
      <w:proofErr w:type="gramEnd"/>
      <w:r>
        <w:t xml:space="preserve"> и депутатов законодательных органов государственной власти субъектов Федерации депутат представительного органа муниципаль­ного образования может быть отозван своими избирателями. Также </w:t>
      </w:r>
      <w:proofErr w:type="gramStart"/>
      <w:r>
        <w:t>мо­жет</w:t>
      </w:r>
      <w:proofErr w:type="gramEnd"/>
      <w:r>
        <w:t xml:space="preserve"> быть отозвано и любое другое выборное должностное лицо местно­го самоуправления, в том числе и глава муниципального образования.</w:t>
      </w:r>
    </w:p>
    <w:p w:rsidR="00BD36A7" w:rsidRDefault="00BD36A7" w:rsidP="00BD36A7"/>
    <w:p w:rsidR="00BD36A7" w:rsidRDefault="00BD36A7" w:rsidP="00BD36A7">
      <w:r>
        <w:t>Отзыв производится по инициативе населения. Порядок отзыва устанавливается Федеральным законом и законом субъекта Федерации для проведения местного референдума. Поэтому проведение отзыва проходит те же стадии, что и проведение референдума.</w:t>
      </w:r>
    </w:p>
    <w:p w:rsidR="00BD36A7" w:rsidRDefault="00BD36A7" w:rsidP="00BD36A7"/>
    <w:p w:rsidR="00BD36A7" w:rsidRDefault="00BD36A7" w:rsidP="00BD36A7">
      <w:r>
        <w:t xml:space="preserve">Отзыв депутата осуществляется путем отдельно организуемого голосования. Голосование отличается от референдума тем, что оно про­водится в связи с частными случаями в его решение реализуется одно­кратно, тогда как решение референдума носит более общий и </w:t>
      </w:r>
      <w:proofErr w:type="gramStart"/>
      <w:r>
        <w:t>длитель­ный</w:t>
      </w:r>
      <w:proofErr w:type="gramEnd"/>
      <w:r>
        <w:t xml:space="preserve"> характер.</w:t>
      </w:r>
    </w:p>
    <w:p w:rsidR="00BD36A7" w:rsidRDefault="00BD36A7" w:rsidP="00BD36A7"/>
    <w:p w:rsidR="00BD36A7" w:rsidRDefault="00BD36A7" w:rsidP="00BD36A7">
      <w:r>
        <w:t xml:space="preserve">Местные власти самостоятельно в уставе муниципального </w:t>
      </w:r>
      <w:proofErr w:type="gramStart"/>
      <w:r>
        <w:t>обра­зования</w:t>
      </w:r>
      <w:proofErr w:type="gramEnd"/>
      <w:r>
        <w:t xml:space="preserve"> определяют перечень оснований и процедуру отзыва депутата или выбранного должностного лица при соблюдении требований и ог­раничений, изложенных в Федеральном законе. Таких ограничений не­сколько.</w:t>
      </w:r>
    </w:p>
    <w:p w:rsidR="00BD36A7" w:rsidRDefault="00BD36A7" w:rsidP="00BD36A7"/>
    <w:p w:rsidR="00BD36A7" w:rsidRDefault="00BD36A7" w:rsidP="00BD36A7">
      <w:r>
        <w:t xml:space="preserve">Первое - основанием отзыва могут служить только конкретные противоправные решения, действия (или бездействия) данного </w:t>
      </w:r>
      <w:proofErr w:type="gramStart"/>
      <w:r>
        <w:t>выбор­ного</w:t>
      </w:r>
      <w:proofErr w:type="gramEnd"/>
      <w:r>
        <w:t xml:space="preserve"> лица, подтвержденные судом.</w:t>
      </w:r>
    </w:p>
    <w:p w:rsidR="00BD36A7" w:rsidRDefault="00BD36A7" w:rsidP="00BD36A7"/>
    <w:p w:rsidR="00BD36A7" w:rsidRDefault="00BD36A7" w:rsidP="00BD36A7">
      <w:r>
        <w:t xml:space="preserve">Второе - в процедуре отзыва должна быть предоставлена </w:t>
      </w:r>
      <w:proofErr w:type="gramStart"/>
      <w:r>
        <w:t>воз­можность</w:t>
      </w:r>
      <w:proofErr w:type="gramEnd"/>
      <w:r>
        <w:t xml:space="preserve"> для выборного лица объяснить избирателям свои действия.</w:t>
      </w:r>
    </w:p>
    <w:p w:rsidR="00BD36A7" w:rsidRDefault="00BD36A7" w:rsidP="00BD36A7"/>
    <w:p w:rsidR="00BD36A7" w:rsidRDefault="00BD36A7" w:rsidP="00BD36A7">
      <w:r>
        <w:t xml:space="preserve">Третье - отзыв считается состоявшимся, если за него </w:t>
      </w:r>
      <w:proofErr w:type="gramStart"/>
      <w:r>
        <w:t>проголосо­вало</w:t>
      </w:r>
      <w:proofErr w:type="gramEnd"/>
      <w:r>
        <w:t xml:space="preserve"> не менее половины избирателей муниципального образования (из­бирательного округа).</w:t>
      </w:r>
    </w:p>
    <w:p w:rsidR="00BD36A7" w:rsidRDefault="00BD36A7" w:rsidP="00BD36A7"/>
    <w:p w:rsidR="00BD36A7" w:rsidRDefault="00BD36A7" w:rsidP="00BD36A7">
      <w:r>
        <w:t xml:space="preserve">Население не вправе отозвать главу местной администрации, ес­ли он был нанят по контракту. В данном случае полномочия главы </w:t>
      </w:r>
      <w:proofErr w:type="gramStart"/>
      <w:r>
        <w:t>ме­стной</w:t>
      </w:r>
      <w:proofErr w:type="gramEnd"/>
      <w:r>
        <w:t xml:space="preserve"> администрации могут быть прекращены, в частности, путем рас­торжения контракта или отрешения его от должности.</w:t>
      </w:r>
    </w:p>
    <w:p w:rsidR="00BD36A7" w:rsidRDefault="00BD36A7" w:rsidP="00BD36A7"/>
    <w:p w:rsidR="00BD36A7" w:rsidRDefault="00BD36A7" w:rsidP="00BD36A7">
      <w:r>
        <w:t xml:space="preserve">Контракт с главой местной администрации может быть расторг­нут по соглашению сторон или в судебном порядке на основании </w:t>
      </w:r>
      <w:proofErr w:type="gramStart"/>
      <w:r>
        <w:t>заяв­ления</w:t>
      </w:r>
      <w:proofErr w:type="gramEnd"/>
      <w:r>
        <w:t>:</w:t>
      </w:r>
    </w:p>
    <w:p w:rsidR="00BD36A7" w:rsidRDefault="00BD36A7" w:rsidP="00BD36A7"/>
    <w:p w:rsidR="00BD36A7" w:rsidRDefault="00BD36A7" w:rsidP="00BD36A7">
      <w:r>
        <w:t>- представительного органа муниципального образования или главы муниципального образования в связи с нарушением условий кон­тракта в части, касающейся решения вопросов местного значения;</w:t>
      </w:r>
    </w:p>
    <w:p w:rsidR="00BD36A7" w:rsidRDefault="00BD36A7" w:rsidP="00BD36A7"/>
    <w:p w:rsidR="00BD36A7" w:rsidRDefault="00BD36A7" w:rsidP="00BD36A7">
      <w:r>
        <w:t xml:space="preserve">- высшего должностного лица субъекта Российской Федерации (руководителя высшего исполнительного органа государственной </w:t>
      </w:r>
      <w:proofErr w:type="gramStart"/>
      <w:r>
        <w:t>вла­сти</w:t>
      </w:r>
      <w:proofErr w:type="gramEnd"/>
      <w:r>
        <w:t xml:space="preserve"> субъекта Российской Федерации) - в связи с нарушением условий контракта в части, касающейся осуществления отдельных государст­венных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206C8A" w:rsidRPr="00BD36A7" w:rsidRDefault="00206C8A" w:rsidP="00BD36A7">
      <w:bookmarkStart w:id="0" w:name="_GoBack"/>
      <w:bookmarkEnd w:id="0"/>
    </w:p>
    <w:sectPr w:rsidR="00206C8A" w:rsidRPr="00BD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13"/>
    <w:rsid w:val="00046329"/>
    <w:rsid w:val="00206C8A"/>
    <w:rsid w:val="00BD36A7"/>
    <w:rsid w:val="00D9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IldarF</dc:creator>
  <cp:lastModifiedBy>IldarF</cp:lastModifiedBy>
  <cp:revision>3</cp:revision>
  <dcterms:created xsi:type="dcterms:W3CDTF">2011-08-25T13:17:00Z</dcterms:created>
  <dcterms:modified xsi:type="dcterms:W3CDTF">2011-08-25T13:50:00Z</dcterms:modified>
</cp:coreProperties>
</file>